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0928216" w14:textId="18490E1B" w:rsidR="008C53BB" w:rsidRPr="008C53BB" w:rsidRDefault="008C53BB">
      <w:pPr>
        <w:pStyle w:val="BODY"/>
        <w:rPr>
          <w:rFonts w:ascii="Courier New" w:eastAsia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 xml:space="preserve">McConnell 1E Test Questions Chapter </w:t>
      </w:r>
      <w:r w:rsidRPr="008C53BB">
        <w:rPr>
          <w:rFonts w:ascii="Courier New" w:eastAsia="Courier New" w:hAnsi="Courier New" w:cs="Courier New"/>
          <w:sz w:val="20"/>
        </w:rPr>
        <w:t>3</w:t>
      </w:r>
    </w:p>
    <w:p w14:paraId="71343043" w14:textId="77777777" w:rsidR="008C53BB" w:rsidRPr="008C53BB" w:rsidRDefault="008C53BB">
      <w:pPr>
        <w:pStyle w:val="BODY"/>
        <w:rPr>
          <w:rFonts w:ascii="Courier New" w:eastAsia="Courier New" w:hAnsi="Courier New" w:cs="Courier New"/>
          <w:sz w:val="20"/>
        </w:rPr>
      </w:pPr>
    </w:p>
    <w:p w14:paraId="3E48BD1A" w14:textId="0CC444DD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1. The strongest indicator of a person’s lifelong health is their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78B6A63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0A7D0693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country of national origin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7971E820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level of education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1E312B5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c. ethnic or cultural background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1F515FA1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d. economic status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FCE6DF8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7D5D8BB2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8C52C3F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0F3F14AD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0208F5A3" w14:textId="77777777" w:rsidR="00000000" w:rsidRPr="008C53BB" w:rsidRDefault="008C53BB">
      <w:pPr>
        <w:pStyle w:val="BODY"/>
        <w:rPr>
          <w:rFonts w:ascii="Courier New" w:eastAsia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2. Health equity seeks to provide everyone with access to heal</w:t>
      </w:r>
      <w:r w:rsidRPr="008C53BB">
        <w:rPr>
          <w:rFonts w:ascii="Courier New" w:eastAsia="Courier New" w:hAnsi="Courier New" w:cs="Courier New"/>
          <w:sz w:val="20"/>
        </w:rPr>
        <w:t xml:space="preserve">thcare and the opportunity for good health and quality of life. </w:t>
      </w:r>
    </w:p>
    <w:p w14:paraId="2CC417F4" w14:textId="77777777" w:rsidR="00000000" w:rsidRPr="008C53BB" w:rsidRDefault="008C53BB">
      <w:pPr>
        <w:pStyle w:val="Normal0"/>
        <w:rPr>
          <w:rFonts w:ascii="Courier New" w:eastAsia="Courier New" w:hAnsi="Courier New" w:cs="Courier New"/>
          <w:sz w:val="20"/>
        </w:rPr>
      </w:pPr>
    </w:p>
    <w:p w14:paraId="79D7A5C9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True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60FFFF10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False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57E8EA25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1D6B6569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3C1E2A10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6C407523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7FDAAAEF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3. Equality in healthcare outcomes is difficult to achieve because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2DC9055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6299C9F2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people have to be treated the same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0E5242E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resources are limited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31A9CC55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c. people have diff</w:t>
      </w:r>
      <w:r w:rsidRPr="008C53BB">
        <w:rPr>
          <w:rFonts w:ascii="Courier New" w:eastAsia="Courier New" w:hAnsi="Courier New" w:cs="Courier New"/>
          <w:sz w:val="20"/>
        </w:rPr>
        <w:t>erent personal factors and circumstances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5A10A7A1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d. attitudes toward wellness are always changing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BFBA1A8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0F757F87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9AA1B30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7DE1BC4D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5801DB32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4. Which is an example of community influences on health?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5A42E581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536B659F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Noori’s family follows the dietary habits of her native country, which features lot</w:t>
      </w:r>
      <w:r w:rsidRPr="008C53BB">
        <w:rPr>
          <w:rFonts w:ascii="Courier New" w:eastAsia="Courier New" w:hAnsi="Courier New" w:cs="Courier New"/>
          <w:sz w:val="20"/>
        </w:rPr>
        <w:t>s of foods high in fat and cooked in oil.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5A2663D8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Kwan’s family lives several miles away from the nearest large grocery store.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DD14291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c. Victor and his sister go to the farmers’ market in their neighborhood each weekend and stock up on fresh produce.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FF37A23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d. When Tricia</w:t>
      </w:r>
      <w:r w:rsidRPr="008C53BB">
        <w:rPr>
          <w:rFonts w:ascii="Courier New" w:eastAsia="Courier New" w:hAnsi="Courier New" w:cs="Courier New"/>
          <w:sz w:val="20"/>
        </w:rPr>
        <w:t>’s mother lost her job, her family had to rely on a government food program for several months.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AA152CE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09F26442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32FCED07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2C1DF019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1390BEA9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5. A group called Focus on Health in Tamara’s city created an annual health fair to provide cancer screenings, tips on diet and exercise, adv</w:t>
      </w:r>
      <w:r w:rsidRPr="008C53BB">
        <w:rPr>
          <w:rFonts w:ascii="Courier New" w:eastAsia="Courier New" w:hAnsi="Courier New" w:cs="Courier New"/>
          <w:sz w:val="20"/>
        </w:rPr>
        <w:t>ice on safe use of medications, and discussions about achieving an overall healthy lifestyle. This is an example of a(n) __________ influence on health.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32EF0920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173DDF27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policy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3BA69C6E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interpersonal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1CC09D2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lastRenderedPageBreak/>
        <w:t>c. organizational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BA1794F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d. individual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CB79222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396E094B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D6762D4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12473E07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5223524E" w14:textId="77777777" w:rsidR="00000000" w:rsidRPr="008C53BB" w:rsidRDefault="008C53BB">
      <w:pPr>
        <w:pStyle w:val="BODY"/>
        <w:rPr>
          <w:rFonts w:ascii="Courier New" w:eastAsia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6. Health disparitie</w:t>
      </w:r>
      <w:r w:rsidRPr="008C53BB">
        <w:rPr>
          <w:rFonts w:ascii="Courier New" w:eastAsia="Courier New" w:hAnsi="Courier New" w:cs="Courier New"/>
          <w:sz w:val="20"/>
        </w:rPr>
        <w:t xml:space="preserve">s among Hispanics are likely to differ based on what variables? </w:t>
      </w:r>
    </w:p>
    <w:p w14:paraId="30196A48" w14:textId="77777777" w:rsidR="00000000" w:rsidRPr="008C53BB" w:rsidRDefault="008C53BB">
      <w:pPr>
        <w:pStyle w:val="Normal0"/>
        <w:rPr>
          <w:rFonts w:ascii="Courier New" w:eastAsia="Courier New" w:hAnsi="Courier New" w:cs="Courier New"/>
          <w:sz w:val="20"/>
        </w:rPr>
      </w:pPr>
    </w:p>
    <w:p w14:paraId="5A0F0DDE" w14:textId="77777777" w:rsidR="00000000" w:rsidRPr="008C53BB" w:rsidRDefault="008C53BB">
      <w:pPr>
        <w:pStyle w:val="Normal0"/>
        <w:rPr>
          <w:rFonts w:ascii="Courier New" w:eastAsia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</w:t>
      </w:r>
    </w:p>
    <w:p w14:paraId="5EFB3E34" w14:textId="77777777" w:rsidR="00000000" w:rsidRPr="008C53BB" w:rsidRDefault="008C53BB">
      <w:pPr>
        <w:pStyle w:val="Normal0"/>
        <w:rPr>
          <w:rFonts w:ascii="Courier New" w:eastAsia="Courier New" w:hAnsi="Courier New" w:cs="Courier New"/>
          <w:sz w:val="20"/>
        </w:rPr>
      </w:pPr>
    </w:p>
    <w:p w14:paraId="678E3C69" w14:textId="77777777" w:rsidR="00000000" w:rsidRPr="008C53BB" w:rsidRDefault="008C53BB">
      <w:pPr>
        <w:pStyle w:val="Normal0"/>
        <w:rPr>
          <w:rFonts w:ascii="Courier New" w:eastAsia="Courier New" w:hAnsi="Courier New" w:cs="Courier New"/>
          <w:sz w:val="20"/>
        </w:rPr>
      </w:pPr>
    </w:p>
    <w:p w14:paraId="56B07B15" w14:textId="77777777" w:rsidR="00000000" w:rsidRPr="008C53BB" w:rsidRDefault="008C53BB">
      <w:pPr>
        <w:pStyle w:val="BODY"/>
        <w:rPr>
          <w:rFonts w:ascii="Courier New" w:eastAsia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 xml:space="preserve">7. Health disparities among immigrant families are often related to how long the families have been in the country. </w:t>
      </w:r>
    </w:p>
    <w:p w14:paraId="4B6EC6E5" w14:textId="77777777" w:rsidR="00000000" w:rsidRPr="008C53BB" w:rsidRDefault="008C53BB">
      <w:pPr>
        <w:pStyle w:val="Normal0"/>
        <w:rPr>
          <w:rFonts w:ascii="Courier New" w:eastAsia="Courier New" w:hAnsi="Courier New" w:cs="Courier New"/>
          <w:sz w:val="20"/>
        </w:rPr>
      </w:pPr>
    </w:p>
    <w:p w14:paraId="73D1191A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True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37BCF973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False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67BA861E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79B828D4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903377E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7B749497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4275716C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8. Erikah’s grandmoth</w:t>
      </w:r>
      <w:r w:rsidRPr="008C53BB">
        <w:rPr>
          <w:rFonts w:ascii="Courier New" w:eastAsia="Courier New" w:hAnsi="Courier New" w:cs="Courier New"/>
          <w:sz w:val="20"/>
        </w:rPr>
        <w:t>er has a visual impairment and lives in her own apartment. What should Erikah do to help her grandmother communicate better?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E8D0CC9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7430389C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Avoid moving around.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78F89E59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Point to things as she is talking.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74DFA8E6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c. Speak very loudly.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35F8766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d. Speak clearly.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2DA3A08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48F126EA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666EA8F6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3E54C9EC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55D3336E" w14:textId="77777777" w:rsidR="00000000" w:rsidRPr="008C53BB" w:rsidRDefault="008C53BB">
      <w:pPr>
        <w:pStyle w:val="BODY"/>
        <w:rPr>
          <w:rFonts w:ascii="Courier New" w:eastAsia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 xml:space="preserve">9. A </w:t>
      </w:r>
      <w:r w:rsidRPr="008C53BB">
        <w:rPr>
          <w:rFonts w:ascii="Courier New" w:eastAsia="Courier New" w:hAnsi="Courier New" w:cs="Courier New"/>
          <w:sz w:val="20"/>
        </w:rPr>
        <w:t xml:space="preserve">disability is always visible and obvious, while an impairment is not. </w:t>
      </w:r>
    </w:p>
    <w:p w14:paraId="2268F4DB" w14:textId="77777777" w:rsidR="00000000" w:rsidRPr="008C53BB" w:rsidRDefault="008C53BB">
      <w:pPr>
        <w:pStyle w:val="Normal0"/>
        <w:rPr>
          <w:rFonts w:ascii="Courier New" w:eastAsia="Courier New" w:hAnsi="Courier New" w:cs="Courier New"/>
          <w:sz w:val="20"/>
        </w:rPr>
      </w:pPr>
    </w:p>
    <w:p w14:paraId="2F862CA2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True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96B09BC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False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A6144B2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70951A82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326CFC2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22FD19EC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62D84168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10. The main focus of disability inclusion is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1D522859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73E29195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looking past the disability to the person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55F7E442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finding employment for the person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1FC9DCE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c. providing op</w:t>
      </w:r>
      <w:r w:rsidRPr="008C53BB">
        <w:rPr>
          <w:rFonts w:ascii="Courier New" w:eastAsia="Courier New" w:hAnsi="Courier New" w:cs="Courier New"/>
          <w:sz w:val="20"/>
        </w:rPr>
        <w:t>portunities for the person to participate in life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733EBBE7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d. enlisting family support for the person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8BB857A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5CFC7D33" w14:textId="3B04F886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8BF0219" w14:textId="62C0559E" w:rsidR="008C53BB" w:rsidRPr="008C53BB" w:rsidRDefault="008C53BB">
      <w:pPr>
        <w:pStyle w:val="BODY"/>
        <w:rPr>
          <w:rFonts w:ascii="Courier New" w:hAnsi="Courier New" w:cs="Courier New"/>
          <w:sz w:val="20"/>
        </w:rPr>
      </w:pPr>
    </w:p>
    <w:p w14:paraId="4C77BE70" w14:textId="77777777" w:rsidR="008C53BB" w:rsidRPr="008C53BB" w:rsidRDefault="008C53BB" w:rsidP="008C53BB">
      <w:pPr>
        <w:rPr>
          <w:rFonts w:ascii="Courier New" w:hAnsi="Courier New" w:cs="Courier New"/>
        </w:rPr>
      </w:pPr>
    </w:p>
    <w:p w14:paraId="0781E6DC" w14:textId="28D1B784" w:rsidR="008C53BB" w:rsidRPr="008C53BB" w:rsidRDefault="008C53BB" w:rsidP="008C53BB">
      <w:pPr>
        <w:rPr>
          <w:rFonts w:ascii="Courier New" w:hAnsi="Courier New" w:cs="Courier New"/>
          <w:color w:val="000000"/>
        </w:rPr>
      </w:pPr>
      <w:r w:rsidRPr="008C53BB">
        <w:rPr>
          <w:rFonts w:ascii="Courier New" w:hAnsi="Courier New" w:cs="Courier New"/>
        </w:rPr>
        <w:t xml:space="preserve">11. </w:t>
      </w:r>
      <w:r w:rsidRPr="008C53BB">
        <w:rPr>
          <w:rFonts w:ascii="Courier New" w:hAnsi="Courier New" w:cs="Courier New"/>
          <w:color w:val="000000"/>
        </w:rPr>
        <w:t>Sarah experiences severe anxiety when she flies. Despite its prohibitions against pets in the cabin, the airline allows Sarah to bring her dog. This reasonable accommodation is</w:t>
      </w:r>
    </w:p>
    <w:p w14:paraId="1079FADA" w14:textId="77777777" w:rsidR="008C53BB" w:rsidRPr="008C53BB" w:rsidRDefault="008C53BB" w:rsidP="008C53BB">
      <w:pPr>
        <w:rPr>
          <w:rFonts w:ascii="Courier New" w:hAnsi="Courier New" w:cs="Courier New"/>
          <w:color w:val="000000"/>
        </w:rPr>
      </w:pPr>
    </w:p>
    <w:p w14:paraId="1D823701" w14:textId="77777777" w:rsidR="008C53BB" w:rsidRPr="008C53BB" w:rsidRDefault="008C53BB" w:rsidP="008C53BB">
      <w:pPr>
        <w:ind w:left="1134"/>
        <w:rPr>
          <w:rFonts w:ascii="Courier New" w:hAnsi="Courier New" w:cs="Courier New"/>
          <w:color w:val="000000"/>
        </w:rPr>
      </w:pPr>
      <w:r w:rsidRPr="008C53BB">
        <w:rPr>
          <w:rFonts w:ascii="Courier New" w:hAnsi="Courier New" w:cs="Courier New"/>
          <w:color w:val="000000"/>
        </w:rPr>
        <w:t>a. employment related</w:t>
      </w:r>
    </w:p>
    <w:p w14:paraId="2784D3DE" w14:textId="77777777" w:rsidR="008C53BB" w:rsidRPr="008C53BB" w:rsidRDefault="008C53BB" w:rsidP="008C53BB">
      <w:pPr>
        <w:ind w:left="1134"/>
        <w:rPr>
          <w:rFonts w:ascii="Courier New" w:hAnsi="Courier New" w:cs="Courier New"/>
          <w:color w:val="000000"/>
        </w:rPr>
      </w:pPr>
      <w:r w:rsidRPr="008C53BB">
        <w:rPr>
          <w:rFonts w:ascii="Courier New" w:hAnsi="Courier New" w:cs="Courier New"/>
          <w:color w:val="000000"/>
        </w:rPr>
        <w:t>b. physical</w:t>
      </w:r>
    </w:p>
    <w:p w14:paraId="2DC0AF76" w14:textId="77777777" w:rsidR="008C53BB" w:rsidRPr="008C53BB" w:rsidRDefault="008C53BB" w:rsidP="008C53BB">
      <w:pPr>
        <w:ind w:left="1134"/>
        <w:rPr>
          <w:rFonts w:ascii="Courier New" w:hAnsi="Courier New" w:cs="Courier New"/>
          <w:color w:val="000000"/>
        </w:rPr>
      </w:pPr>
      <w:r w:rsidRPr="008C53BB">
        <w:rPr>
          <w:rFonts w:ascii="Courier New" w:hAnsi="Courier New" w:cs="Courier New"/>
          <w:color w:val="000000"/>
        </w:rPr>
        <w:t>c. academic</w:t>
      </w:r>
    </w:p>
    <w:p w14:paraId="5418041A" w14:textId="55271BAD" w:rsidR="008C53BB" w:rsidRPr="008C53BB" w:rsidRDefault="008C53BB" w:rsidP="008C53BB">
      <w:pPr>
        <w:ind w:left="1134"/>
        <w:rPr>
          <w:rFonts w:ascii="Courier New" w:hAnsi="Courier New" w:cs="Courier New"/>
          <w:color w:val="000000"/>
        </w:rPr>
      </w:pPr>
      <w:r w:rsidRPr="008C53BB">
        <w:rPr>
          <w:rFonts w:ascii="Courier New" w:hAnsi="Courier New" w:cs="Courier New"/>
          <w:color w:val="000000"/>
        </w:rPr>
        <w:t>d. emotional</w:t>
      </w:r>
    </w:p>
    <w:p w14:paraId="785577B5" w14:textId="01DE6347" w:rsidR="008C53BB" w:rsidRPr="008C53BB" w:rsidRDefault="008C53BB" w:rsidP="008C53BB">
      <w:pPr>
        <w:ind w:left="1134"/>
        <w:rPr>
          <w:rFonts w:ascii="Courier New" w:hAnsi="Courier New" w:cs="Courier New"/>
          <w:color w:val="000000"/>
        </w:rPr>
      </w:pPr>
    </w:p>
    <w:p w14:paraId="4B934C78" w14:textId="6CE981D8" w:rsidR="008C53BB" w:rsidRPr="008C53BB" w:rsidRDefault="008C53BB" w:rsidP="008C53BB">
      <w:pPr>
        <w:rPr>
          <w:rFonts w:ascii="Courier New" w:hAnsi="Courier New" w:cs="Courier New"/>
          <w:color w:val="000000"/>
        </w:rPr>
      </w:pPr>
      <w:r w:rsidRPr="008C53BB">
        <w:rPr>
          <w:rFonts w:ascii="Courier New" w:eastAsia="Courier New" w:hAnsi="Courier New" w:cs="Courier New"/>
        </w:rPr>
        <w:t>Answer: _____</w:t>
      </w:r>
    </w:p>
    <w:p w14:paraId="07A174C1" w14:textId="3862492A" w:rsidR="008C53BB" w:rsidRPr="008C53BB" w:rsidRDefault="008C53BB">
      <w:pPr>
        <w:pStyle w:val="BODY"/>
        <w:rPr>
          <w:rFonts w:ascii="Courier New" w:hAnsi="Courier New" w:cs="Courier New"/>
          <w:sz w:val="20"/>
        </w:rPr>
      </w:pPr>
    </w:p>
    <w:p w14:paraId="2A82AA6A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71D07E92" w14:textId="77777777" w:rsidR="00000000" w:rsidRPr="008C53BB" w:rsidRDefault="008C53BB">
      <w:pPr>
        <w:pStyle w:val="BODY"/>
        <w:rPr>
          <w:rFonts w:ascii="Courier New" w:eastAsia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 xml:space="preserve">12. Reasonable accommodations for people with hearing impairment always involve use of sign language. </w:t>
      </w:r>
    </w:p>
    <w:p w14:paraId="66948D9D" w14:textId="77777777" w:rsidR="00000000" w:rsidRPr="008C53BB" w:rsidRDefault="008C53BB">
      <w:pPr>
        <w:pStyle w:val="Normal0"/>
        <w:rPr>
          <w:rFonts w:ascii="Courier New" w:eastAsia="Courier New" w:hAnsi="Courier New" w:cs="Courier New"/>
          <w:sz w:val="20"/>
        </w:rPr>
      </w:pPr>
    </w:p>
    <w:p w14:paraId="6C09B37F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True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B380BD1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False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02A345B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2E276253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37F3C6C5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1E1D4B62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64E1C3F1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13</w:t>
      </w:r>
      <w:r w:rsidRPr="008C53BB">
        <w:rPr>
          <w:rFonts w:ascii="Courier New" w:eastAsia="Courier New" w:hAnsi="Courier New" w:cs="Courier New"/>
          <w:sz w:val="20"/>
        </w:rPr>
        <w:t xml:space="preserve">. An elevator button </w:t>
      </w:r>
      <w:r w:rsidRPr="008C53BB">
        <w:rPr>
          <w:rFonts w:ascii="Courier New" w:eastAsia="Courier New" w:hAnsi="Courier New" w:cs="Courier New"/>
          <w:sz w:val="20"/>
        </w:rPr>
        <w:t xml:space="preserve">that follows the concept of universal design would have which quality? </w:t>
      </w:r>
      <w:r w:rsidRPr="008C53BB">
        <w:rPr>
          <w:rFonts w:ascii="Courier New" w:eastAsia="Courier New" w:hAnsi="Courier New" w:cs="Courier New"/>
          <w:b/>
          <w:bCs/>
          <w:sz w:val="20"/>
        </w:rPr>
        <w:t>Select all that apply.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426F07B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24E48929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simple and intuitive use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6E6EA1A4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appropriate for any body size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53BEFD0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c. space for wheelchair approach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76BD34F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d. an ID card mechanism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E9641E2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756A602D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Answers: _______</w:t>
      </w:r>
      <w:r w:rsidRPr="008C53BB">
        <w:rPr>
          <w:rFonts w:ascii="Courier New" w:eastAsia="Courier New" w:hAnsi="Courier New" w:cs="Courier New"/>
          <w:sz w:val="20"/>
        </w:rPr>
        <w:t>_____________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CF89FD4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391836B2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70F72AB8" w14:textId="77777777" w:rsidR="00000000" w:rsidRPr="008C53BB" w:rsidRDefault="008C53BB">
      <w:pPr>
        <w:pStyle w:val="BODY"/>
        <w:rPr>
          <w:rFonts w:ascii="Courier New" w:eastAsia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 xml:space="preserve">14. Explain the concept of </w:t>
      </w:r>
      <w:r w:rsidRPr="008C53BB">
        <w:rPr>
          <w:rFonts w:ascii="Courier New" w:eastAsia="Courier New" w:hAnsi="Courier New" w:cs="Courier New"/>
          <w:i/>
          <w:sz w:val="20"/>
        </w:rPr>
        <w:t>universal design</w:t>
      </w:r>
      <w:r w:rsidRPr="008C53BB">
        <w:rPr>
          <w:rFonts w:ascii="Courier New" w:eastAsia="Courier New" w:hAnsi="Courier New" w:cs="Courier New"/>
          <w:sz w:val="20"/>
        </w:rPr>
        <w:t xml:space="preserve">. </w:t>
      </w:r>
    </w:p>
    <w:p w14:paraId="552ECFCD" w14:textId="77777777" w:rsidR="00000000" w:rsidRPr="008C53BB" w:rsidRDefault="008C53BB">
      <w:pPr>
        <w:pStyle w:val="Normal0"/>
        <w:rPr>
          <w:rFonts w:ascii="Courier New" w:eastAsia="Courier New" w:hAnsi="Courier New" w:cs="Courier New"/>
          <w:sz w:val="20"/>
        </w:rPr>
      </w:pPr>
    </w:p>
    <w:p w14:paraId="7FE6C828" w14:textId="77777777" w:rsidR="00000000" w:rsidRPr="008C53BB" w:rsidRDefault="008C53BB">
      <w:pPr>
        <w:pStyle w:val="Normal0"/>
        <w:rPr>
          <w:rFonts w:ascii="Courier New" w:eastAsia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</w:t>
      </w:r>
    </w:p>
    <w:p w14:paraId="53999AD2" w14:textId="77777777" w:rsidR="00000000" w:rsidRPr="008C53BB" w:rsidRDefault="008C53BB">
      <w:pPr>
        <w:pStyle w:val="Normal0"/>
        <w:rPr>
          <w:rFonts w:ascii="Courier New" w:eastAsia="Courier New" w:hAnsi="Courier New" w:cs="Courier New"/>
          <w:sz w:val="20"/>
        </w:rPr>
      </w:pPr>
    </w:p>
    <w:p w14:paraId="46D54088" w14:textId="77777777" w:rsidR="00000000" w:rsidRPr="008C53BB" w:rsidRDefault="008C53BB">
      <w:pPr>
        <w:pStyle w:val="Normal0"/>
        <w:rPr>
          <w:rFonts w:ascii="Courier New" w:eastAsia="Courier New" w:hAnsi="Courier New" w:cs="Courier New"/>
          <w:sz w:val="20"/>
        </w:rPr>
      </w:pPr>
    </w:p>
    <w:p w14:paraId="6A754E96" w14:textId="77777777" w:rsidR="00000000" w:rsidRPr="008C53BB" w:rsidRDefault="008C53BB">
      <w:pPr>
        <w:pStyle w:val="Normal0"/>
        <w:rPr>
          <w:rFonts w:ascii="Courier New" w:eastAsia="Courier New" w:hAnsi="Courier New" w:cs="Courier New"/>
          <w:sz w:val="20"/>
        </w:rPr>
      </w:pPr>
    </w:p>
    <w:p w14:paraId="3154B2CD" w14:textId="77777777" w:rsidR="00000000" w:rsidRPr="008C53BB" w:rsidRDefault="008C53BB">
      <w:pPr>
        <w:pStyle w:val="Normal0"/>
        <w:rPr>
          <w:rFonts w:ascii="Courier New" w:eastAsia="Courier New" w:hAnsi="Courier New" w:cs="Courier New"/>
          <w:sz w:val="20"/>
        </w:rPr>
      </w:pPr>
    </w:p>
    <w:p w14:paraId="195C21F1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15. Clayton’s brother has become addicted to heroin. He almost died recently of an overdose. Which type of public health activity would be directly helpful to Clayton’s brother?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7E8EC841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46A55E2C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providing services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511AA1DD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monitoring communities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5C07A00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c. investigating outbreaks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414F5E4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d. developing policies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732A05E4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2E30E268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46A7CE2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2445C06C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22F3AC4E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16. Which service would a public health agency perform with regard to restaurants in a city?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7925E13B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3D3E9DC7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providing guides to the city’s resta</w:t>
      </w:r>
      <w:r w:rsidRPr="008C53BB">
        <w:rPr>
          <w:rFonts w:ascii="Courier New" w:eastAsia="Courier New" w:hAnsi="Courier New" w:cs="Courier New"/>
          <w:sz w:val="20"/>
        </w:rPr>
        <w:t>urants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637B330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collecting property taxes and licensing fees from restaurants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1E1EE63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c. inspecting restaurants for food-handling and cleanliness standards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13831D6A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d. making sure curfews are enforced at restaurants and clubs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80C2FFE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7699FDDC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CACD1EB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5CFDD48C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10CFF733" w14:textId="77777777" w:rsidR="00000000" w:rsidRPr="008C53BB" w:rsidRDefault="008C53BB">
      <w:pPr>
        <w:pStyle w:val="BODY"/>
        <w:rPr>
          <w:rFonts w:ascii="Courier New" w:eastAsia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17. Screenings for breast cance</w:t>
      </w:r>
      <w:r w:rsidRPr="008C53BB">
        <w:rPr>
          <w:rFonts w:ascii="Courier New" w:eastAsia="Courier New" w:hAnsi="Courier New" w:cs="Courier New"/>
          <w:sz w:val="20"/>
        </w:rPr>
        <w:t xml:space="preserve">r and prostate cancer are part of preventative public health services. </w:t>
      </w:r>
    </w:p>
    <w:p w14:paraId="154B0811" w14:textId="77777777" w:rsidR="00000000" w:rsidRPr="008C53BB" w:rsidRDefault="008C53BB">
      <w:pPr>
        <w:pStyle w:val="Normal0"/>
        <w:rPr>
          <w:rFonts w:ascii="Courier New" w:eastAsia="Courier New" w:hAnsi="Courier New" w:cs="Courier New"/>
          <w:sz w:val="20"/>
        </w:rPr>
      </w:pPr>
    </w:p>
    <w:p w14:paraId="7A8131EA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True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964D19F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False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3BCAA517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682C4582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5738A7C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3C946CFF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25264416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18. Which of the following is an example of the way public health influences you as an individual?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80EC47A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799456E8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Diabetes runs in your family, so your pare</w:t>
      </w:r>
      <w:r w:rsidRPr="008C53BB">
        <w:rPr>
          <w:rFonts w:ascii="Courier New" w:eastAsia="Courier New" w:hAnsi="Courier New" w:cs="Courier New"/>
          <w:sz w:val="20"/>
        </w:rPr>
        <w:t>nts are careful to monitor how much sugar you eat.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AD6F346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During a virus outbreak, most people wear masks that help to prevent the virus from spreading.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333F9AF9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c. Your friend’s sister wants to get stronger, and she asks you to join a local fitness club with her.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A29146E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d</w:t>
      </w:r>
      <w:r w:rsidRPr="008C53BB">
        <w:rPr>
          <w:rFonts w:ascii="Courier New" w:eastAsia="Courier New" w:hAnsi="Courier New" w:cs="Courier New"/>
          <w:sz w:val="20"/>
        </w:rPr>
        <w:t>. You see on Instagram that your favorite singer is doing a juice fast, so you decide to do it, too.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5018EDD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27D27207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4F6D43CB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2DCEA700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6BE9862F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19. A flu pandemic that originally breaks out in another country is an example of a __________ public health influence.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78CDBB72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079D06B8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community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E176F87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neighborhood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541E47BD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c. national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8B2F242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d. global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74048439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6C516C06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AAA22FC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3C0CDA50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542014D0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20. What is similar about the jobs that epidemiologists and microbiologists do?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6DCB6306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2EA2D9DD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The people in both professions provide direct assistance to those in need.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388CB05A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 xml:space="preserve">b. Both jobs focus on improving the </w:t>
      </w:r>
      <w:r w:rsidRPr="008C53BB">
        <w:rPr>
          <w:rFonts w:ascii="Courier New" w:eastAsia="Courier New" w:hAnsi="Courier New" w:cs="Courier New"/>
          <w:sz w:val="20"/>
        </w:rPr>
        <w:t>health of a specific community.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85647F6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c. Tracking the effectiveness of public health programs is key in both jobs.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711364FB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d. Both jobs involve doing research related to infectious diseases.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1015EF5E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348C9821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10B4FF8F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0ABCD510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09467E90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21. What might a public health inspector do during a typic</w:t>
      </w:r>
      <w:r w:rsidRPr="008C53BB">
        <w:rPr>
          <w:rFonts w:ascii="Courier New" w:eastAsia="Courier New" w:hAnsi="Courier New" w:cs="Courier New"/>
          <w:sz w:val="20"/>
        </w:rPr>
        <w:t>al work day?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7072132E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6356C6BE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observe workers in a restaurant kitchens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13134AC2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lastRenderedPageBreak/>
        <w:t>b. give presentations at senior centers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66279EE2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c. bring medications to homebound AIDS patients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19073CF7" w14:textId="4B96FF8F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d. study disease-causing microorganisms</w:t>
      </w:r>
    </w:p>
    <w:p w14:paraId="45BA82AF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1F343AD5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31C1CD41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72EC0237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631DDC62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22. When an outbreak of monkeypox is detected in your city, a public health group places pos</w:t>
      </w:r>
      <w:r w:rsidRPr="008C53BB">
        <w:rPr>
          <w:rFonts w:ascii="Courier New" w:eastAsia="Courier New" w:hAnsi="Courier New" w:cs="Courier New"/>
          <w:sz w:val="20"/>
        </w:rPr>
        <w:t>ters about monkeypox awareness in clinics, libraries, and post offices. This is an example of __________ prevention.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B9C84BB" w14:textId="77777777" w:rsidR="00000000" w:rsidRPr="008C53BB" w:rsidRDefault="008C53BB">
      <w:pPr>
        <w:pStyle w:val="Normal0"/>
        <w:rPr>
          <w:rFonts w:ascii="Courier New" w:hAnsi="Courier New" w:cs="Courier New"/>
          <w:sz w:val="20"/>
        </w:rPr>
      </w:pPr>
    </w:p>
    <w:p w14:paraId="0E9CA758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a. primary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2ACC914B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b. secondary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04EEB82D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c. tertiary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551C463A" w14:textId="77777777" w:rsidR="00000000" w:rsidRPr="008C53BB" w:rsidRDefault="008C53BB">
      <w:pPr>
        <w:pStyle w:val="BODY"/>
        <w:ind w:left="720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d. community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38BEFB88" w14:textId="77777777" w:rsidR="00000000" w:rsidRPr="008C53BB" w:rsidRDefault="008C53BB">
      <w:pPr>
        <w:pStyle w:val="Normal0"/>
        <w:ind w:left="720"/>
        <w:rPr>
          <w:rFonts w:ascii="Courier New" w:hAnsi="Courier New" w:cs="Courier New"/>
          <w:sz w:val="20"/>
        </w:rPr>
      </w:pPr>
    </w:p>
    <w:p w14:paraId="11C46FCB" w14:textId="77777777" w:rsidR="00000000" w:rsidRPr="008C53BB" w:rsidRDefault="008C53BB">
      <w:pPr>
        <w:pStyle w:val="BODY"/>
        <w:rPr>
          <w:rFonts w:ascii="Courier New" w:hAnsi="Courier New" w:cs="Courier New"/>
          <w:sz w:val="20"/>
        </w:rPr>
      </w:pPr>
      <w:r w:rsidRPr="008C53BB">
        <w:rPr>
          <w:rFonts w:ascii="Courier New" w:eastAsia="Courier New" w:hAnsi="Courier New" w:cs="Courier New"/>
          <w:sz w:val="20"/>
        </w:rPr>
        <w:t>Answer: _____</w:t>
      </w:r>
      <w:r w:rsidRPr="008C53BB">
        <w:rPr>
          <w:rFonts w:ascii="Courier New" w:hAnsi="Courier New" w:cs="Courier New"/>
          <w:sz w:val="20"/>
        </w:rPr>
        <w:t xml:space="preserve"> </w:t>
      </w:r>
    </w:p>
    <w:p w14:paraId="38017AFD" w14:textId="77777777" w:rsidR="00000000" w:rsidRDefault="008C53BB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F23D3" w14:textId="77777777" w:rsidR="00000000" w:rsidRDefault="008C53BB">
      <w:r>
        <w:separator/>
      </w:r>
    </w:p>
  </w:endnote>
  <w:endnote w:type="continuationSeparator" w:id="0">
    <w:p w14:paraId="6FF82B3B" w14:textId="77777777" w:rsidR="00000000" w:rsidRDefault="008C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AED3B" w14:textId="77777777" w:rsidR="00000000" w:rsidRDefault="008C53BB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81740" w14:textId="77777777" w:rsidR="00000000" w:rsidRDefault="008C53BB">
      <w:r>
        <w:separator/>
      </w:r>
    </w:p>
  </w:footnote>
  <w:footnote w:type="continuationSeparator" w:id="0">
    <w:p w14:paraId="624CA66F" w14:textId="77777777" w:rsidR="00000000" w:rsidRDefault="008C5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93A0F" w14:textId="77777777" w:rsidR="00000000" w:rsidRDefault="008C53BB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53BB"/>
    <w:rsid w:val="008C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33B33F51"/>
  <w15:chartTrackingRefBased/>
  <w15:docId w15:val="{C223731B-793F-41B6-A142-A7D1A428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842</Words>
  <Characters>4802</Characters>
  <Application>Microsoft Office Word</Application>
  <DocSecurity>0</DocSecurity>
  <Lines>40</Lines>
  <Paragraphs>11</Paragraphs>
  <ScaleCrop>false</ScaleCrop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2022-10-24T18:06:00Z</dcterms:created>
  <dcterms:modified xsi:type="dcterms:W3CDTF">2022-10-24T18:06:00Z</dcterms:modified>
</cp:coreProperties>
</file>