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45" w:rsidRPr="00CC06FF" w:rsidRDefault="00C10945" w:rsidP="00CC06FF">
      <w:pPr>
        <w:pStyle w:val="Heading1"/>
      </w:pPr>
      <w:r w:rsidRPr="00CC06FF">
        <w:t>Facility and Equipment Maintenance Log</w:t>
      </w:r>
    </w:p>
    <w:p w:rsidR="00C10945" w:rsidRPr="00CC06FF" w:rsidRDefault="00C10945" w:rsidP="00C10945">
      <w:pPr>
        <w:spacing w:after="0" w:line="480" w:lineRule="auto"/>
        <w:rPr>
          <w:rFonts w:cs="Times New Roman"/>
          <w:color w:val="000000"/>
          <w:sz w:val="24"/>
        </w:rPr>
      </w:pPr>
    </w:p>
    <w:p w:rsidR="00C10945" w:rsidRPr="00CC06FF" w:rsidRDefault="00CC06FF" w:rsidP="00C10945">
      <w:pPr>
        <w:spacing w:after="0" w:line="480" w:lineRule="auto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t>EXERCISE FACILITY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Floor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Inspected and cleaned 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Wooden flooring free of splinters, holes, protruding nails, and loose screws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Tile flooring resistant to slipping; no moisture or chalk accumulation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Rubber flooring free of cuts, slits, and large gaps between pieces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Interlocking mats secure and arranged with no protruding tabs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Nonabsorbent carpet free of tears; wear areas protected by throw mats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Area swept and vacuumed or mopped on a regular basis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Flooring glued or fastened down properly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Walls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Wall surfaces cleaned two or three times per week (or more often if needed)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Walls in high-activity areas free of protruding appliances, equipment, and wall hangings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Mirrors and shelves securely fixed to walls</w:t>
      </w:r>
    </w:p>
    <w:p w:rsidR="00C10945" w:rsidRPr="00CC06FF" w:rsidRDefault="00CC06FF" w:rsidP="00502C99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Mirrors and windows cleaned regularly (especially in high-activity areas, such as around drinking fountains and in doorways)</w:t>
      </w:r>
    </w:p>
    <w:p w:rsidR="00C10945" w:rsidRPr="00CC06FF" w:rsidRDefault="00CC06FF" w:rsidP="00502C99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Mirrors placed at least 20 inches (50 centimeters) off the floor in all areas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Mirrors not cracked or distorted (and replaced immediately if damaged)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i/>
          <w:color w:val="000000"/>
          <w:sz w:val="24"/>
        </w:rPr>
      </w:pP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lastRenderedPageBreak/>
        <w:t>Ceiling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All ceiling fixtures and attachments dusted regularly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Ceiling tile kept clean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Damaged or missing ceiling tiles replaced as needed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Open ceilings with exposed pipes and ducts cleaned as needed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b/>
          <w:color w:val="000000"/>
          <w:sz w:val="28"/>
          <w:szCs w:val="28"/>
          <w:u w:val="single"/>
        </w:rPr>
      </w:pPr>
      <w:r w:rsidRPr="00CC06FF">
        <w:rPr>
          <w:rFonts w:cs="Times New Roman"/>
          <w:b/>
          <w:color w:val="000000"/>
          <w:sz w:val="28"/>
          <w:szCs w:val="28"/>
          <w:u w:val="single"/>
        </w:rPr>
        <w:t>EXERCISE EQUIPMENT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Stretching and Body-Weight Exercise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Mat area free of weight benches and equipment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Mats and bench upholstery free of cracks and tears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 large gaps between stretching mats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Area swept and disinfected 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Equipment properly stored after use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Elastic cords secured to base with safety knot and checked for wear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Surfaces that contact skin treated with antifungal and antibacterial agents 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Nonslip material present and intact on top surface and bottom or base of plyometric boxes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Ceiling height sufficient for overhead exercises (at least 12 feet [3.7 meters]) and free of low-hanging items (such as beams, pipes, lighting, and signs)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Resistance Training Machine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Easy access to each station: at least 2 feet (0.6 meter) between machines; optimally 3 feet (0.9 meter)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Area free of loose bolts, screws, cables, and chains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lastRenderedPageBreak/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 xml:space="preserve">Proper </w:t>
      </w:r>
      <w:proofErr w:type="spellStart"/>
      <w:r w:rsidR="00C10945" w:rsidRPr="00CC06FF">
        <w:rPr>
          <w:rFonts w:cs="Times New Roman"/>
          <w:color w:val="000000"/>
          <w:sz w:val="24"/>
        </w:rPr>
        <w:t>selectorized</w:t>
      </w:r>
      <w:proofErr w:type="spellEnd"/>
      <w:r w:rsidR="00C10945" w:rsidRPr="00CC06FF">
        <w:rPr>
          <w:rFonts w:cs="Times New Roman"/>
          <w:color w:val="000000"/>
          <w:sz w:val="24"/>
        </w:rPr>
        <w:t xml:space="preserve"> pins used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Securing straps functional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Parts and surfaces properly lubricated and cleaned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Protective padding free of cracks and tears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Surfaces that contact skin treated with antifungal and antibacterial agents 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 protruding screws or parts that need tightening or removal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Belts, chains, and cables aligned with machine parts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 worn parts (such as frayed cables, loose chains, worn bolts, and cracked joints)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Resistance Training Free-Weight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Easy access to each bench or area: at least 2 feet (0.6 meter) between machines; optimally 3 feet (0.9 meter)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Olympic bars spaced properly: 3 feet (0.9 meter) between ends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All equipment returned after use to avoid obstruction of pathways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Safety equipment (such as belts, collars, and safety bars) properly used and returned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Protective padding free of cracks and tears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Surfaces that contact skin treated with antifungal and antibacterial agents 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Securing bolts and apparatus parts (such as collars, curl bars) tightly fastened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Nonslip mats on squat-rack floor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b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Olympic bars able to turn properly; also properly lubricated and tightened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Benches, weight racks, standards, and the like secured to the floor or wall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Nonfunctional or broken equipment removed from area or locked out of service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lastRenderedPageBreak/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Ceiling height sufficient for overhead exercises (at least 12 feet [3.7 meters]) and free of low-hanging items (such as beams, pipes, lighting, and signs)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 xml:space="preserve">Weightlifting Area 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Olympic bars properly spaced: 3 feet (0.9 meter) between ends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All equipment returned after use to avoid obstruction of lifting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Olympic bars able to rotate properly; also properly lubricated and tightened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Bent Olympic bars replaced; knurling clear of debris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Collars functioning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Sufficient chalk available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Wrist straps, belts, and knee wraps available, functioning, and stored properly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Benches, chairs, boxes kept at a distance from lifting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Mats free of gaps, cuts, slits, and splinters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Area properly swept and mopped to remove splinters and chalk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Ceiling height sufficient for overhead exercises (at least 12 feet [3.7 meter]) and free of low-hanging items (such as beams, pipes, lighting, and signs)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Cardiorespiratory Exercise Area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Easy access to each station: at least 2 feet (0.6 meter) between machines; optimally 3 feet (0.9 meter)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Bolts and screws tight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Functioning parts easily adjustable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Parts and surfaces properly lubricated and cleaned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lastRenderedPageBreak/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Foot and body straps secure and not ripped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Measurement devices for tension, time, and revolutions per minute properly functioning</w:t>
      </w:r>
    </w:p>
    <w:p w:rsidR="00CC06FF" w:rsidRPr="00502C99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Surfaces that contact skin treated with antifungal and antibacterial agents 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b/>
          <w:color w:val="000000"/>
          <w:sz w:val="28"/>
          <w:szCs w:val="28"/>
          <w:u w:val="single"/>
        </w:rPr>
      </w:pPr>
      <w:r w:rsidRPr="00CC06FF">
        <w:rPr>
          <w:rFonts w:cs="Times New Roman"/>
          <w:b/>
          <w:color w:val="000000"/>
          <w:sz w:val="28"/>
          <w:szCs w:val="28"/>
          <w:u w:val="single"/>
        </w:rPr>
        <w:t>FREQUENCY OF MAINTENANCE AND CLEANING TASKS</w:t>
      </w:r>
      <w:bookmarkStart w:id="0" w:name="_GoBack"/>
      <w:bookmarkEnd w:id="0"/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Daily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 all flooring for damage and wear.</w:t>
      </w:r>
    </w:p>
    <w:p w:rsidR="00C10945" w:rsidRPr="00CC06FF" w:rsidRDefault="00CC06FF" w:rsidP="00C10945">
      <w:pPr>
        <w:spacing w:after="0" w:line="480" w:lineRule="auto"/>
        <w:rPr>
          <w:rFonts w:cs="Times New Roman"/>
          <w:b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(sweep, vacuum, or mop) and disinfect all flooring.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and disinfect upholstery.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and disinfect drinking fountain.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 connection of all fixed equipment with floor.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and disinfect equipment surfaces that contact skin.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mirrors.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windows.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 mirrors for damage.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 all equipment for damage; wear; loose or protruding belts, screws, cables, or chains; insecure or nonfunctioning foot and body straps; and improper functioning or signs of improper use of attachments, pins, or other devices.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and lubricate moving parts of equipment.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 all protective padding for cracks and tears.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Inspect nonslip material and mats for proper placement, as well as damage and wear.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Remove trash and garbage.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lastRenderedPageBreak/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light covers, fans, air vents, clocks, and speakers.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Ensure that equipment is properly returned and stored after use.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</w:rPr>
      </w:pPr>
      <w:r w:rsidRPr="00CC06FF">
        <w:rPr>
          <w:rFonts w:cs="Times New Roman"/>
          <w:b/>
          <w:i/>
          <w:color w:val="000000"/>
          <w:sz w:val="28"/>
        </w:rPr>
        <w:t>Two or Three Times per Week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 xml:space="preserve">Clean and lubricate cardiorespiratory machines, as well as guide rods on </w:t>
      </w:r>
      <w:proofErr w:type="spellStart"/>
      <w:r w:rsidR="00C10945" w:rsidRPr="00CC06FF">
        <w:rPr>
          <w:rFonts w:cs="Times New Roman"/>
          <w:color w:val="000000"/>
          <w:sz w:val="24"/>
        </w:rPr>
        <w:t>selectorized</w:t>
      </w:r>
      <w:proofErr w:type="spellEnd"/>
      <w:r w:rsidR="00C10945" w:rsidRPr="00CC06FF">
        <w:rPr>
          <w:rFonts w:cs="Times New Roman"/>
          <w:color w:val="000000"/>
          <w:sz w:val="24"/>
        </w:rPr>
        <w:t xml:space="preserve"> resistance training machines.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Once per Week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(dust) ceiling fixtures and attachments.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ceiling tiles.</w:t>
      </w:r>
    </w:p>
    <w:p w:rsidR="00C10945" w:rsidRPr="00CC06FF" w:rsidRDefault="00C10945" w:rsidP="00C10945">
      <w:pPr>
        <w:spacing w:after="0" w:line="480" w:lineRule="auto"/>
        <w:rPr>
          <w:rFonts w:cs="Times New Roman"/>
          <w:b/>
          <w:bCs/>
          <w:i/>
          <w:iCs/>
          <w:color w:val="000000"/>
          <w:sz w:val="28"/>
          <w:szCs w:val="28"/>
        </w:rPr>
      </w:pPr>
      <w:r w:rsidRPr="00CC06FF">
        <w:rPr>
          <w:rFonts w:cs="Times New Roman"/>
          <w:b/>
          <w:i/>
          <w:color w:val="000000"/>
          <w:sz w:val="28"/>
          <w:szCs w:val="28"/>
        </w:rPr>
        <w:t>As Needed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Replace light bulbs.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walls.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Replace damaged or missing ceiling tiles.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open ceilings that have exposed pipes or ducts.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Remove (or place a sign on) broken equipment.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Fill chalk boxes.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bar knurling.</w:t>
      </w:r>
    </w:p>
    <w:p w:rsidR="00C10945" w:rsidRPr="00CC06FF" w:rsidRDefault="00CC06FF" w:rsidP="00C10945">
      <w:pPr>
        <w:spacing w:after="0" w:line="48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>
        <w:rPr>
          <w:rFonts w:cs="Times New Roman"/>
          <w:color w:val="000000"/>
          <w:sz w:val="24"/>
        </w:rPr>
        <w:t xml:space="preserve"> </w:t>
      </w:r>
      <w:r w:rsidR="00C10945" w:rsidRPr="00CC06FF">
        <w:rPr>
          <w:rFonts w:cs="Times New Roman"/>
          <w:color w:val="000000"/>
          <w:sz w:val="24"/>
        </w:rPr>
        <w:t>Clean rust from floor, plates, bars, and equipment with rust-removing solution.</w:t>
      </w:r>
    </w:p>
    <w:p w:rsidR="003D6D96" w:rsidRDefault="003D6D96"/>
    <w:p w:rsidR="00CC06FF" w:rsidRPr="00CC06FF" w:rsidRDefault="00CC06FF" w:rsidP="00CC06FF">
      <w:pPr>
        <w:pStyle w:val="cl"/>
        <w:rPr>
          <w:rFonts w:asciiTheme="minorHAnsi" w:hAnsiTheme="minorHAnsi"/>
          <w:color w:val="808080" w:themeColor="background1" w:themeShade="80"/>
        </w:rPr>
      </w:pPr>
    </w:p>
    <w:sectPr w:rsidR="00CC06FF" w:rsidRPr="00CC06F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F25" w:rsidRDefault="00385F25" w:rsidP="00385F25">
      <w:pPr>
        <w:spacing w:after="0" w:line="240" w:lineRule="auto"/>
      </w:pPr>
      <w:r>
        <w:separator/>
      </w:r>
    </w:p>
  </w:endnote>
  <w:endnote w:type="continuationSeparator" w:id="0">
    <w:p w:rsidR="00385F25" w:rsidRDefault="00385F25" w:rsidP="00385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F25" w:rsidRPr="00385F25" w:rsidRDefault="00385F25" w:rsidP="00385F25">
    <w:pPr>
      <w:pStyle w:val="cl"/>
      <w:rPr>
        <w:rFonts w:asciiTheme="minorHAnsi" w:hAnsiTheme="minorHAnsi"/>
        <w:color w:val="808080" w:themeColor="background1" w:themeShade="80"/>
      </w:rPr>
    </w:pPr>
    <w:r w:rsidRPr="004E5837">
      <w:rPr>
        <w:rFonts w:asciiTheme="minorHAnsi" w:hAnsiTheme="minorHAnsi"/>
        <w:color w:val="7B7B7B" w:themeColor="accent3" w:themeShade="BF"/>
      </w:rPr>
      <w:t xml:space="preserve">From M.A. Nutting, 2019, </w:t>
    </w:r>
    <w:r w:rsidRPr="004E5837">
      <w:rPr>
        <w:rStyle w:val="ital"/>
        <w:rFonts w:asciiTheme="minorHAnsi" w:hAnsiTheme="minorHAnsi"/>
        <w:color w:val="7B7B7B" w:themeColor="accent3" w:themeShade="BF"/>
      </w:rPr>
      <w:t>The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 w:rsidRPr="004E5837">
      <w:rPr>
        <w:rStyle w:val="ital"/>
        <w:rFonts w:asciiTheme="minorHAnsi" w:hAnsiTheme="minorHAnsi"/>
        <w:color w:val="7B7B7B" w:themeColor="accent3" w:themeShade="BF"/>
      </w:rPr>
      <w:t>business of personal training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>
      <w:rPr>
        <w:rFonts w:asciiTheme="minorHAnsi" w:hAnsiTheme="minorHAnsi"/>
        <w:color w:val="7B7B7B" w:themeColor="accent3" w:themeShade="BF"/>
      </w:rPr>
      <w:t>(Champaign, IL: Human Kinetics);</w:t>
    </w:r>
    <w:r>
      <w:rPr>
        <w:color w:val="7B7B7B" w:themeColor="accent3" w:themeShade="BF"/>
      </w:rPr>
      <w:t xml:space="preserve"> </w:t>
    </w:r>
    <w:r w:rsidRPr="00CC06FF">
      <w:rPr>
        <w:rFonts w:asciiTheme="minorHAnsi" w:hAnsiTheme="minorHAnsi"/>
        <w:color w:val="808080" w:themeColor="background1" w:themeShade="80"/>
      </w:rPr>
      <w:t xml:space="preserve">Adapted, with permission, from NSCA, 2012, Facility and equipment layout and maintenance, by S. Takahashi. In </w:t>
    </w:r>
    <w:r w:rsidRPr="00CC06FF">
      <w:rPr>
        <w:rStyle w:val="ital"/>
        <w:rFonts w:asciiTheme="minorHAnsi" w:hAnsiTheme="minorHAnsi"/>
        <w:color w:val="808080" w:themeColor="background1" w:themeShade="80"/>
      </w:rPr>
      <w:t xml:space="preserve">NSCA’s Essentials of personal training </w:t>
    </w:r>
    <w:r w:rsidRPr="00CC06FF">
      <w:rPr>
        <w:rFonts w:asciiTheme="minorHAnsi" w:hAnsiTheme="minorHAnsi"/>
        <w:color w:val="808080" w:themeColor="background1" w:themeShade="80"/>
      </w:rPr>
      <w:t xml:space="preserve">2nd ed., edited by J. Coburn and M. </w:t>
    </w:r>
    <w:proofErr w:type="spellStart"/>
    <w:r w:rsidRPr="00CC06FF">
      <w:rPr>
        <w:rFonts w:asciiTheme="minorHAnsi" w:hAnsiTheme="minorHAnsi"/>
        <w:color w:val="808080" w:themeColor="background1" w:themeShade="80"/>
      </w:rPr>
      <w:t>Malek</w:t>
    </w:r>
    <w:proofErr w:type="spellEnd"/>
    <w:r w:rsidRPr="00CC06FF">
      <w:rPr>
        <w:rFonts w:asciiTheme="minorHAnsi" w:hAnsiTheme="minorHAnsi"/>
        <w:color w:val="808080" w:themeColor="background1" w:themeShade="80"/>
      </w:rPr>
      <w:t xml:space="preserve"> (Champaign, IL: Human Kinetics). 620-622.</w:t>
    </w:r>
  </w:p>
  <w:p w:rsidR="00385F25" w:rsidRDefault="00385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F25" w:rsidRDefault="00385F25" w:rsidP="00385F25">
      <w:pPr>
        <w:spacing w:after="0" w:line="240" w:lineRule="auto"/>
      </w:pPr>
      <w:r>
        <w:separator/>
      </w:r>
    </w:p>
  </w:footnote>
  <w:footnote w:type="continuationSeparator" w:id="0">
    <w:p w:rsidR="00385F25" w:rsidRDefault="00385F25" w:rsidP="00385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945"/>
    <w:rsid w:val="00385F25"/>
    <w:rsid w:val="003D6D96"/>
    <w:rsid w:val="00502C99"/>
    <w:rsid w:val="00AD1723"/>
    <w:rsid w:val="00C10945"/>
    <w:rsid w:val="00CC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9E534"/>
  <w15:chartTrackingRefBased/>
  <w15:docId w15:val="{D170546B-C578-480A-8510-180E6540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945"/>
  </w:style>
  <w:style w:type="paragraph" w:styleId="Heading1">
    <w:name w:val="heading 1"/>
    <w:basedOn w:val="Normal"/>
    <w:next w:val="Normal"/>
    <w:link w:val="Heading1Char"/>
    <w:uiPriority w:val="9"/>
    <w:qFormat/>
    <w:rsid w:val="00CC06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06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ital">
    <w:name w:val="ital"/>
    <w:basedOn w:val="DefaultParagraphFont"/>
    <w:rsid w:val="00CC06FF"/>
    <w:rPr>
      <w:b w:val="0"/>
      <w:i/>
      <w:bdr w:val="none" w:sz="0" w:space="0" w:color="auto"/>
      <w:shd w:val="clear" w:color="auto" w:fill="auto"/>
      <w:vertAlign w:val="baseline"/>
    </w:rPr>
  </w:style>
  <w:style w:type="paragraph" w:customStyle="1" w:styleId="cl">
    <w:name w:val="cl"/>
    <w:next w:val="Normal"/>
    <w:rsid w:val="00CC0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85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F25"/>
  </w:style>
  <w:style w:type="paragraph" w:styleId="Footer">
    <w:name w:val="footer"/>
    <w:basedOn w:val="Normal"/>
    <w:link w:val="FooterChar"/>
    <w:uiPriority w:val="99"/>
    <w:unhideWhenUsed/>
    <w:rsid w:val="00385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CA194E-B093-4875-B9A4-1610F6449502}"/>
</file>

<file path=customXml/itemProps2.xml><?xml version="1.0" encoding="utf-8"?>
<ds:datastoreItem xmlns:ds="http://schemas.openxmlformats.org/officeDocument/2006/customXml" ds:itemID="{3A5CB3EF-E178-4F06-9F9F-881C88F94CAC}"/>
</file>

<file path=customXml/itemProps3.xml><?xml version="1.0" encoding="utf-8"?>
<ds:datastoreItem xmlns:ds="http://schemas.openxmlformats.org/officeDocument/2006/customXml" ds:itemID="{7B4EC2C7-1F19-4914-A624-F66F8C4DB1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1131</Words>
  <Characters>5228</Characters>
  <Application>Microsoft Office Word</Application>
  <DocSecurity>0</DocSecurity>
  <Lines>217</Lines>
  <Paragraphs>187</Paragraphs>
  <ScaleCrop>false</ScaleCrop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5</cp:revision>
  <dcterms:created xsi:type="dcterms:W3CDTF">2017-11-17T21:17:00Z</dcterms:created>
  <dcterms:modified xsi:type="dcterms:W3CDTF">2017-11-20T15:40:00Z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