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51" w:rsidRPr="009F1F2D" w:rsidRDefault="00AE1A51" w:rsidP="002A0F20">
      <w:pPr>
        <w:pStyle w:val="Title"/>
        <w:pBdr>
          <w:bottom w:val="single" w:sz="4" w:space="1" w:color="auto"/>
        </w:pBdr>
        <w:rPr>
          <w:b/>
        </w:rPr>
      </w:pPr>
      <w:r w:rsidRPr="009F1F2D">
        <w:t>Part III Case Study Questions: Minor League Baseball Operational Budget</w:t>
      </w:r>
    </w:p>
    <w:p w:rsidR="00AE1A51" w:rsidRDefault="00AE1A51" w:rsidP="002A0F20">
      <w:pPr>
        <w:spacing w:after="0" w:line="240" w:lineRule="auto"/>
        <w:rPr>
          <w:szCs w:val="24"/>
        </w:rPr>
      </w:pPr>
      <w:r w:rsidRPr="006E342B">
        <w:rPr>
          <w:szCs w:val="24"/>
        </w:rPr>
        <w:t>1) If you had seen the cash flow for this team not meeting expectations, what would you do?</w:t>
      </w: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AE1A51" w:rsidRDefault="00AE1A51" w:rsidP="002A0F20">
      <w:pPr>
        <w:spacing w:after="0" w:line="240" w:lineRule="auto"/>
        <w:rPr>
          <w:szCs w:val="24"/>
        </w:rPr>
      </w:pPr>
      <w:r w:rsidRPr="006E342B">
        <w:rPr>
          <w:szCs w:val="24"/>
        </w:rPr>
        <w:t>2) If you were trying to examine the cash flow for a hockey team, how would you anticipate the revenue and expenses to be generated over the course of a year?</w:t>
      </w: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AE1A51" w:rsidRDefault="00AE1A51" w:rsidP="002A0F20">
      <w:pPr>
        <w:spacing w:after="0" w:line="240" w:lineRule="auto"/>
        <w:rPr>
          <w:szCs w:val="24"/>
        </w:rPr>
      </w:pPr>
      <w:r w:rsidRPr="006E342B">
        <w:rPr>
          <w:szCs w:val="24"/>
        </w:rPr>
        <w:t>3) What do you think about the team</w:t>
      </w:r>
      <w:r>
        <w:rPr>
          <w:szCs w:val="24"/>
        </w:rPr>
        <w:t>’</w:t>
      </w:r>
      <w:r w:rsidRPr="006E342B">
        <w:rPr>
          <w:szCs w:val="24"/>
        </w:rPr>
        <w:t>s ticket price strategy</w:t>
      </w:r>
      <w:r>
        <w:rPr>
          <w:szCs w:val="24"/>
        </w:rPr>
        <w:t>,</w:t>
      </w:r>
      <w:r w:rsidRPr="006E342B">
        <w:rPr>
          <w:szCs w:val="24"/>
        </w:rPr>
        <w:t xml:space="preserve"> and what would you have done to generate additional revenue without alienating fans?</w:t>
      </w: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AE1A51" w:rsidRDefault="00AE1A51" w:rsidP="002A0F20">
      <w:pPr>
        <w:spacing w:after="0" w:line="240" w:lineRule="auto"/>
        <w:rPr>
          <w:szCs w:val="24"/>
        </w:rPr>
      </w:pPr>
      <w:r w:rsidRPr="006E342B">
        <w:rPr>
          <w:szCs w:val="24"/>
        </w:rPr>
        <w:t>4) Do you think it is ethical to change the name of a ticket</w:t>
      </w:r>
      <w:r>
        <w:rPr>
          <w:szCs w:val="24"/>
        </w:rPr>
        <w:t xml:space="preserve"> or </w:t>
      </w:r>
      <w:r w:rsidRPr="006E342B">
        <w:rPr>
          <w:szCs w:val="24"/>
        </w:rPr>
        <w:t>seat and charge more just due to a name change?</w:t>
      </w:r>
      <w:r>
        <w:rPr>
          <w:szCs w:val="24"/>
        </w:rPr>
        <w:t xml:space="preserve"> </w:t>
      </w:r>
      <w:r w:rsidRPr="006E342B">
        <w:rPr>
          <w:szCs w:val="24"/>
        </w:rPr>
        <w:t>What could be the impact of such a decision?</w:t>
      </w: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  <w:bookmarkStart w:id="0" w:name="_GoBack"/>
      <w:bookmarkEnd w:id="0"/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2A0F20" w:rsidRDefault="002A0F20" w:rsidP="002A0F20">
      <w:pPr>
        <w:spacing w:after="0" w:line="240" w:lineRule="auto"/>
        <w:rPr>
          <w:szCs w:val="24"/>
        </w:rPr>
      </w:pPr>
    </w:p>
    <w:p w:rsidR="00CC6E73" w:rsidRDefault="00CC6E73" w:rsidP="002A0F20">
      <w:pPr>
        <w:spacing w:after="0" w:line="240" w:lineRule="auto"/>
      </w:pPr>
    </w:p>
    <w:sectPr w:rsidR="00CC6E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D8E" w:rsidRDefault="000C2D8E" w:rsidP="000C2D8E">
      <w:pPr>
        <w:spacing w:after="0" w:line="240" w:lineRule="auto"/>
      </w:pPr>
      <w:r>
        <w:separator/>
      </w:r>
    </w:p>
  </w:endnote>
  <w:endnote w:type="continuationSeparator" w:id="0">
    <w:p w:rsidR="000C2D8E" w:rsidRDefault="000C2D8E" w:rsidP="000C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D8E" w:rsidRDefault="000C2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left w:val="single" w:sz="18" w:space="0" w:color="8080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0C2D8E" w:rsidRPr="007D097C" w:rsidTr="00090708">
      <w:trPr>
        <w:trHeight w:val="122"/>
      </w:trPr>
      <w:tc>
        <w:tcPr>
          <w:tcW w:w="193" w:type="pct"/>
        </w:tcPr>
        <w:p w:rsidR="000C2D8E" w:rsidRPr="007D097C" w:rsidRDefault="000C2D8E" w:rsidP="000C2D8E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eastAsia="Calibri"/>
            </w:rPr>
          </w:pPr>
          <w:r w:rsidRPr="007D097C">
            <w:rPr>
              <w:rFonts w:eastAsia="Calibri"/>
            </w:rPr>
            <w:fldChar w:fldCharType="begin"/>
          </w:r>
          <w:r w:rsidRPr="007D097C">
            <w:rPr>
              <w:rFonts w:eastAsia="Calibri"/>
            </w:rPr>
            <w:instrText xml:space="preserve"> PAGE   \* MERGEFORMAT </w:instrText>
          </w:r>
          <w:r w:rsidRPr="007D097C">
            <w:rPr>
              <w:rFonts w:eastAsia="Calibri"/>
            </w:rPr>
            <w:fldChar w:fldCharType="separate"/>
          </w:r>
          <w:r w:rsidR="002A0F20">
            <w:rPr>
              <w:rFonts w:eastAsia="Calibri"/>
              <w:noProof/>
            </w:rPr>
            <w:t>1</w:t>
          </w:r>
          <w:r w:rsidRPr="007D097C">
            <w:rPr>
              <w:rFonts w:eastAsia="Calibri"/>
              <w:noProof/>
            </w:rPr>
            <w:fldChar w:fldCharType="end"/>
          </w:r>
        </w:p>
      </w:tc>
      <w:tc>
        <w:tcPr>
          <w:tcW w:w="4807" w:type="pct"/>
        </w:tcPr>
        <w:p w:rsidR="000C2D8E" w:rsidRPr="007D097C" w:rsidRDefault="000C2D8E" w:rsidP="000C2D8E">
          <w:pPr>
            <w:tabs>
              <w:tab w:val="center" w:pos="4680"/>
              <w:tab w:val="right" w:pos="9360"/>
            </w:tabs>
            <w:spacing w:after="0" w:line="240" w:lineRule="auto"/>
            <w:rPr>
              <w:rFonts w:eastAsia="Calibri"/>
              <w:color w:val="808080"/>
              <w:sz w:val="18"/>
              <w:szCs w:val="18"/>
            </w:rPr>
          </w:pPr>
          <w:r w:rsidRPr="007D097C">
            <w:rPr>
              <w:rFonts w:eastAsia="Calibri"/>
              <w:color w:val="808080"/>
              <w:sz w:val="18"/>
              <w:szCs w:val="18"/>
            </w:rPr>
            <w:t xml:space="preserve">From G. Fried, T. DeSchriver, and M. Mondello, </w:t>
          </w:r>
          <w:r>
            <w:rPr>
              <w:rFonts w:eastAsia="Calibri"/>
              <w:color w:val="808080"/>
              <w:sz w:val="18"/>
              <w:szCs w:val="18"/>
            </w:rPr>
            <w:t>2020</w:t>
          </w:r>
          <w:r w:rsidRPr="007D097C">
            <w:rPr>
              <w:rFonts w:eastAsia="Calibri"/>
              <w:color w:val="808080"/>
              <w:sz w:val="18"/>
              <w:szCs w:val="18"/>
            </w:rPr>
            <w:t xml:space="preserve">, </w:t>
          </w:r>
          <w:r>
            <w:rPr>
              <w:rFonts w:eastAsia="Calibri"/>
              <w:i/>
              <w:iCs/>
              <w:color w:val="808080"/>
              <w:sz w:val="18"/>
              <w:szCs w:val="18"/>
            </w:rPr>
            <w:t>Sport Finance Web Resource</w:t>
          </w:r>
          <w:r w:rsidRPr="00477AAE">
            <w:rPr>
              <w:rFonts w:eastAsia="Calibri"/>
              <w:iCs/>
              <w:color w:val="808080"/>
              <w:sz w:val="18"/>
              <w:szCs w:val="18"/>
            </w:rPr>
            <w:t>, 4th ed.</w:t>
          </w:r>
          <w:r w:rsidRPr="007D097C">
            <w:rPr>
              <w:rFonts w:eastAsia="Calibri"/>
              <w:i/>
              <w:iCs/>
              <w:color w:val="808080"/>
              <w:sz w:val="18"/>
              <w:szCs w:val="18"/>
            </w:rPr>
            <w:t xml:space="preserve"> </w:t>
          </w:r>
          <w:r w:rsidRPr="007D097C">
            <w:rPr>
              <w:rFonts w:eastAsia="Calibri"/>
              <w:color w:val="808080"/>
              <w:sz w:val="18"/>
              <w:szCs w:val="18"/>
            </w:rPr>
            <w:t>(Champaign, IL: Human Kinetics).</w:t>
          </w:r>
        </w:p>
      </w:tc>
    </w:tr>
  </w:tbl>
  <w:p w:rsidR="000C2D8E" w:rsidRDefault="000C2D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D8E" w:rsidRDefault="000C2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D8E" w:rsidRDefault="000C2D8E" w:rsidP="000C2D8E">
      <w:pPr>
        <w:spacing w:after="0" w:line="240" w:lineRule="auto"/>
      </w:pPr>
      <w:r>
        <w:separator/>
      </w:r>
    </w:p>
  </w:footnote>
  <w:footnote w:type="continuationSeparator" w:id="0">
    <w:p w:rsidR="000C2D8E" w:rsidRDefault="000C2D8E" w:rsidP="000C2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D8E" w:rsidRDefault="000C2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D8E" w:rsidRDefault="000C2D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D8E" w:rsidRDefault="000C2D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51"/>
    <w:rsid w:val="00017098"/>
    <w:rsid w:val="00093C04"/>
    <w:rsid w:val="000C2D8E"/>
    <w:rsid w:val="002A0F20"/>
    <w:rsid w:val="004E1A22"/>
    <w:rsid w:val="00557A0D"/>
    <w:rsid w:val="0092417D"/>
    <w:rsid w:val="00A146F4"/>
    <w:rsid w:val="00AE1A51"/>
    <w:rsid w:val="00CC6E73"/>
    <w:rsid w:val="00F0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17A91"/>
  <w15:chartTrackingRefBased/>
  <w15:docId w15:val="{259EC270-B1BF-4FBC-BFAB-FECDBD51E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51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1A51"/>
    <w:pPr>
      <w:keepNext/>
      <w:keepLines/>
      <w:spacing w:before="200" w:after="0"/>
      <w:outlineLvl w:val="1"/>
    </w:pPr>
    <w:rPr>
      <w:rFonts w:ascii="Cambria" w:hAnsi="Cambria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1A51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E1A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1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0C2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D8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C2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D8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99B05E-6990-4A64-A5D5-C27E65196106}"/>
</file>

<file path=customXml/itemProps2.xml><?xml version="1.0" encoding="utf-8"?>
<ds:datastoreItem xmlns:ds="http://schemas.openxmlformats.org/officeDocument/2006/customXml" ds:itemID="{28EC1A2D-B755-497D-B8FB-F0F3455E8B61}"/>
</file>

<file path=customXml/itemProps3.xml><?xml version="1.0" encoding="utf-8"?>
<ds:datastoreItem xmlns:ds="http://schemas.openxmlformats.org/officeDocument/2006/customXml" ds:itemID="{91353609-7707-4C02-B702-DA3F2FA943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561</Characters>
  <Application>Microsoft Office Word</Application>
  <DocSecurity>0</DocSecurity>
  <Lines>4</Lines>
  <Paragraphs>1</Paragraphs>
  <ScaleCrop>false</ScaleCrop>
  <Company>Human Kinetics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3</cp:revision>
  <dcterms:created xsi:type="dcterms:W3CDTF">2018-12-18T19:47:00Z</dcterms:created>
  <dcterms:modified xsi:type="dcterms:W3CDTF">2018-12-18T20:14:00Z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