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5EB6F" w14:textId="77777777" w:rsidR="00BD1D6C" w:rsidRPr="00BD1D6C" w:rsidRDefault="00FA1B9E" w:rsidP="00F23541">
      <w:pPr>
        <w:pStyle w:val="cn"/>
      </w:pPr>
      <w:r>
        <w:t>Chapter 1</w:t>
      </w:r>
    </w:p>
    <w:p w14:paraId="52E5FA55" w14:textId="77777777" w:rsidR="00BD1D6C" w:rsidRPr="00FA1B9E" w:rsidRDefault="00BD1D6C" w:rsidP="00FA1B9E">
      <w:pPr>
        <w:pStyle w:val="Title"/>
      </w:pPr>
      <w:r w:rsidRPr="00FA1B9E">
        <w:t>Dance at the Dawn of Time</w:t>
      </w:r>
    </w:p>
    <w:p w14:paraId="5BC17621" w14:textId="77777777" w:rsidR="00BD1D6C" w:rsidRPr="00BD1D6C" w:rsidRDefault="00BD1D6C" w:rsidP="00FA1B9E">
      <w:pPr>
        <w:pStyle w:val="Heading1"/>
      </w:pPr>
      <w:r w:rsidRPr="00BD1D6C">
        <w:t>Overview</w:t>
      </w:r>
    </w:p>
    <w:p w14:paraId="27DDB55E" w14:textId="77777777" w:rsidR="00BD1D6C" w:rsidRPr="00BD1D6C" w:rsidRDefault="00BD1D6C" w:rsidP="00FA1B9E">
      <w:r w:rsidRPr="00BD1D6C">
        <w:t xml:space="preserve">Prehistory is the period of human history before the advent of writing that marks the beginning of recorded history. It is classified into three time periods: </w:t>
      </w:r>
      <w:proofErr w:type="gramStart"/>
      <w:r w:rsidRPr="00BD1D6C">
        <w:t>the</w:t>
      </w:r>
      <w:proofErr w:type="gramEnd"/>
      <w:r w:rsidRPr="00BD1D6C">
        <w:t xml:space="preserve"> Stone Age (Old and New), the Bronze Age, and the Iron Age. In the Stone Age, the earth was populated with nomadic peoples, from which expanded families developed int</w:t>
      </w:r>
      <w:r w:rsidR="00FA1B9E">
        <w:t>o agrarian village communities.</w:t>
      </w:r>
    </w:p>
    <w:p w14:paraId="7F83A7C5" w14:textId="77777777" w:rsidR="00BD1D6C" w:rsidRPr="00BD1D6C" w:rsidRDefault="00BD1D6C" w:rsidP="00FA1B9E">
      <w:r w:rsidRPr="00BD1D6C">
        <w:t xml:space="preserve">Dance was an important means of communication in these nonliterate communities. Early art works capture dance poses, like signposts for studying body designs. Dancing scenes found as rock art and other artifacts served as records of the dance </w:t>
      </w:r>
      <w:proofErr w:type="gramStart"/>
      <w:r w:rsidRPr="00BD1D6C">
        <w:t>and also</w:t>
      </w:r>
      <w:proofErr w:type="gramEnd"/>
      <w:r w:rsidRPr="00BD1D6C">
        <w:t xml:space="preserve"> as a memory aid for dancers who knew the dance.</w:t>
      </w:r>
    </w:p>
    <w:p w14:paraId="78C81B7C" w14:textId="77777777" w:rsidR="00BD1D6C" w:rsidRPr="00BD1D6C" w:rsidRDefault="00BD1D6C" w:rsidP="00FA1B9E">
      <w:r w:rsidRPr="00BD1D6C">
        <w:t>Men, women, and children in the community danced for life celebrations, ceremonies and rituals, tribal or village unity and power, and spiritual reasons. The shaman was a physician, a religious leader, a person with magic</w:t>
      </w:r>
      <w:r w:rsidR="00FA1B9E">
        <w:t>al powers, and the lead dancer.</w:t>
      </w:r>
    </w:p>
    <w:p w14:paraId="2FD36C0B" w14:textId="77777777" w:rsidR="00BD1D6C" w:rsidRPr="00BD1D6C" w:rsidRDefault="00BD1D6C" w:rsidP="00FA1B9E">
      <w:r w:rsidRPr="00BD1D6C">
        <w:t>Dances in prehistory used everyday movements that served as a means of communication, were part of celebrations and rites, and were central to worship and special events. The following are dance themes that were woven through community life:</w:t>
      </w:r>
    </w:p>
    <w:p w14:paraId="5CE4AF8C" w14:textId="77777777" w:rsidR="00BD1D6C" w:rsidRPr="00BD1D6C" w:rsidRDefault="00BD1D6C" w:rsidP="00FA1B9E">
      <w:pPr>
        <w:pStyle w:val="ListParagraph"/>
        <w:numPr>
          <w:ilvl w:val="0"/>
          <w:numId w:val="3"/>
        </w:numPr>
        <w:ind w:left="720" w:hanging="360"/>
      </w:pPr>
      <w:r w:rsidRPr="00BD1D6C">
        <w:t>Fertility dances (several strands to ensure the tribe’s continuance: human, animal, and plant)</w:t>
      </w:r>
    </w:p>
    <w:p w14:paraId="4C2F67A0" w14:textId="77777777" w:rsidR="00BD1D6C" w:rsidRPr="00BD1D6C" w:rsidRDefault="00BD1D6C" w:rsidP="00FA1B9E">
      <w:pPr>
        <w:pStyle w:val="ListParagraph"/>
        <w:numPr>
          <w:ilvl w:val="0"/>
          <w:numId w:val="3"/>
        </w:numPr>
        <w:ind w:left="720" w:hanging="360"/>
      </w:pPr>
      <w:r w:rsidRPr="00BD1D6C">
        <w:t>Life-span celebrations (births, initiations, marriages, funeral dances)</w:t>
      </w:r>
    </w:p>
    <w:p w14:paraId="51A72FD4" w14:textId="77777777" w:rsidR="00BD1D6C" w:rsidRPr="00BD1D6C" w:rsidRDefault="00BD1D6C" w:rsidP="00FA1B9E">
      <w:pPr>
        <w:pStyle w:val="ListParagraph"/>
        <w:numPr>
          <w:ilvl w:val="0"/>
          <w:numId w:val="3"/>
        </w:numPr>
        <w:ind w:left="720" w:hanging="360"/>
      </w:pPr>
      <w:r w:rsidRPr="00BD1D6C">
        <w:t>Weapons and war dances (gaining skill with weapons, preparing for the hunt or war, celebrating victory, and mourning the dead)</w:t>
      </w:r>
    </w:p>
    <w:p w14:paraId="15E2B587" w14:textId="77777777" w:rsidR="00BD1D6C" w:rsidRPr="00BD1D6C" w:rsidRDefault="00BD1D6C" w:rsidP="00FA1B9E">
      <w:pPr>
        <w:pStyle w:val="ListParagraph"/>
        <w:numPr>
          <w:ilvl w:val="0"/>
          <w:numId w:val="3"/>
        </w:numPr>
        <w:ind w:left="720" w:hanging="360"/>
      </w:pPr>
      <w:r w:rsidRPr="00BD1D6C">
        <w:t>Medicine (healing) dances to ensure the health of the tribe or heal the sick or wounded</w:t>
      </w:r>
    </w:p>
    <w:p w14:paraId="355AC9E5" w14:textId="77777777" w:rsidR="00BD1D6C" w:rsidRPr="00BD1D6C" w:rsidRDefault="00BD1D6C" w:rsidP="00FA1B9E">
      <w:pPr>
        <w:pStyle w:val="ListParagraph"/>
        <w:numPr>
          <w:ilvl w:val="0"/>
          <w:numId w:val="3"/>
        </w:numPr>
        <w:ind w:left="720" w:hanging="360"/>
      </w:pPr>
      <w:r w:rsidRPr="00BD1D6C">
        <w:t>Supernatural or spiritual and religious dances (praise and appeasement of the gods, ancestors, ghosts, and other elements that influenced the environment, individuals, and the community)</w:t>
      </w:r>
    </w:p>
    <w:p w14:paraId="77002576" w14:textId="77777777" w:rsidR="00BD1D6C" w:rsidRPr="00BD1D6C" w:rsidRDefault="00BD1D6C" w:rsidP="00BD1D6C">
      <w:pPr>
        <w:autoSpaceDE w:val="0"/>
        <w:autoSpaceDN w:val="0"/>
        <w:adjustRightInd w:val="0"/>
        <w:spacing w:line="252" w:lineRule="auto"/>
        <w:rPr>
          <w:rFonts w:cs="Calibri"/>
        </w:rPr>
      </w:pPr>
      <w:r w:rsidRPr="00BD1D6C">
        <w:rPr>
          <w:rFonts w:cs="Calibri"/>
        </w:rPr>
        <w:t>Dance design describes the number of people performing, the formation, and other elements of the dance structure. Dance formations were predominantly circle and line dances with variations, such as serpentine, columns (military), and labyrinth (used for secret initiations and societies). Accompaniment included both self-accompaniment and use of percussive and wind instruments. Costumes and adornment used natural elements based on the theme of ceremony, body decorations, and masks.</w:t>
      </w:r>
    </w:p>
    <w:p w14:paraId="5BAA26D0" w14:textId="77777777" w:rsidR="00BD1D6C" w:rsidRPr="00BD1D6C" w:rsidRDefault="00BD1D6C" w:rsidP="00BD1D6C">
      <w:pPr>
        <w:autoSpaceDE w:val="0"/>
        <w:autoSpaceDN w:val="0"/>
        <w:adjustRightInd w:val="0"/>
        <w:spacing w:line="252" w:lineRule="auto"/>
        <w:rPr>
          <w:rFonts w:cs="Calibri"/>
        </w:rPr>
      </w:pPr>
      <w:r w:rsidRPr="00BD1D6C">
        <w:rPr>
          <w:rFonts w:cs="Calibri"/>
        </w:rPr>
        <w:t xml:space="preserve">Early dance works have been researched by 20th-century scholar and ethnomusicologist Curt Sachs. Dance anthropologists Katherine Dunham, Pearl Primus, Gertrude </w:t>
      </w:r>
      <w:proofErr w:type="spellStart"/>
      <w:r w:rsidRPr="00BD1D6C">
        <w:rPr>
          <w:rFonts w:cs="Calibri"/>
        </w:rPr>
        <w:t>Kurath</w:t>
      </w:r>
      <w:proofErr w:type="spellEnd"/>
      <w:r w:rsidRPr="00BD1D6C">
        <w:rPr>
          <w:rFonts w:cs="Calibri"/>
        </w:rPr>
        <w:t xml:space="preserve"> (mother of dance ethnology), and the next generation of researchers and writers who expanded the field studied aboriginal societies. Yosef Garfinkel’s studies and theories of rock art reveal much about dance in early society.</w:t>
      </w:r>
    </w:p>
    <w:p w14:paraId="299FD8A6" w14:textId="77777777" w:rsidR="00BD1D6C" w:rsidRPr="00BD1D6C" w:rsidRDefault="00BD1D6C" w:rsidP="00BD1D6C">
      <w:pPr>
        <w:autoSpaceDE w:val="0"/>
        <w:autoSpaceDN w:val="0"/>
        <w:adjustRightInd w:val="0"/>
        <w:spacing w:line="252" w:lineRule="auto"/>
        <w:rPr>
          <w:rFonts w:cs="Calibri"/>
        </w:rPr>
      </w:pPr>
      <w:r w:rsidRPr="00BD1D6C">
        <w:rPr>
          <w:rFonts w:cs="Calibri"/>
        </w:rPr>
        <w:t>Prehistoric dance provides the authentic and nonliterate roots for dance as part of individual or community endeavors in the life span, rituals, and religion that humans have</w:t>
      </w:r>
      <w:r w:rsidR="00FA1B9E">
        <w:rPr>
          <w:rFonts w:cs="Calibri"/>
        </w:rPr>
        <w:t xml:space="preserve"> participated in for millennia.</w:t>
      </w:r>
    </w:p>
    <w:p w14:paraId="74471F09" w14:textId="77777777" w:rsidR="00BD1D6C" w:rsidRPr="00BD1D6C" w:rsidRDefault="00BD1D6C" w:rsidP="00FA1B9E">
      <w:pPr>
        <w:pStyle w:val="Heading1"/>
      </w:pPr>
      <w:r w:rsidRPr="00BD1D6C">
        <w:lastRenderedPageBreak/>
        <w:t>Activities and Assignments</w:t>
      </w:r>
    </w:p>
    <w:p w14:paraId="677E8817" w14:textId="77777777" w:rsidR="00BD1D6C" w:rsidRPr="00BD1D6C" w:rsidRDefault="00BD1D6C" w:rsidP="00FA1B9E">
      <w:pPr>
        <w:pStyle w:val="Heading2"/>
      </w:pPr>
      <w:r w:rsidRPr="00BD1D6C">
        <w:t>Activity 1. Rock Art Dances</w:t>
      </w:r>
    </w:p>
    <w:p w14:paraId="7C37C2E1" w14:textId="77777777" w:rsidR="00BD1D6C" w:rsidRPr="00BD1D6C" w:rsidRDefault="00BD1D6C" w:rsidP="00BD1D6C">
      <w:pPr>
        <w:autoSpaceDE w:val="0"/>
        <w:autoSpaceDN w:val="0"/>
        <w:adjustRightInd w:val="0"/>
        <w:spacing w:line="252" w:lineRule="auto"/>
        <w:rPr>
          <w:rFonts w:cs="Calibri"/>
        </w:rPr>
      </w:pPr>
      <w:r w:rsidRPr="00BD1D6C">
        <w:rPr>
          <w:rFonts w:cs="Calibri"/>
        </w:rPr>
        <w:t>Using Garfinkel’s identified poses (arm and leg gestures from rock art; see figure 1.3 in the textbook) as a research basis, develop a dance that you believe could have been performed in an early society that would meet the requirements of a dance from one of the following theme categories:</w:t>
      </w:r>
    </w:p>
    <w:p w14:paraId="023C1A7E" w14:textId="77777777" w:rsidR="00BD1D6C" w:rsidRPr="00BD1D6C" w:rsidRDefault="00BD1D6C" w:rsidP="00FA1B9E">
      <w:pPr>
        <w:pStyle w:val="ListParagraph"/>
        <w:numPr>
          <w:ilvl w:val="0"/>
          <w:numId w:val="4"/>
        </w:numPr>
        <w:ind w:left="720" w:hanging="360"/>
      </w:pPr>
      <w:r w:rsidRPr="00BD1D6C">
        <w:t>Fertility</w:t>
      </w:r>
    </w:p>
    <w:p w14:paraId="56D104DA" w14:textId="77777777" w:rsidR="00BD1D6C" w:rsidRPr="00BD1D6C" w:rsidRDefault="00BD1D6C" w:rsidP="00FA1B9E">
      <w:pPr>
        <w:pStyle w:val="ListParagraph"/>
        <w:numPr>
          <w:ilvl w:val="0"/>
          <w:numId w:val="4"/>
        </w:numPr>
        <w:ind w:left="720" w:hanging="360"/>
      </w:pPr>
      <w:r w:rsidRPr="00BD1D6C">
        <w:t>Life span</w:t>
      </w:r>
    </w:p>
    <w:p w14:paraId="2BB3F810" w14:textId="77777777" w:rsidR="00BD1D6C" w:rsidRPr="00BD1D6C" w:rsidRDefault="00FA1B9E" w:rsidP="00FA1B9E">
      <w:pPr>
        <w:pStyle w:val="ListParagraph"/>
        <w:numPr>
          <w:ilvl w:val="0"/>
          <w:numId w:val="4"/>
        </w:numPr>
        <w:ind w:left="720" w:hanging="360"/>
      </w:pPr>
      <w:r>
        <w:t>Weapon or war</w:t>
      </w:r>
    </w:p>
    <w:p w14:paraId="324058A0" w14:textId="77777777" w:rsidR="00BD1D6C" w:rsidRPr="00BD1D6C" w:rsidRDefault="00BD1D6C" w:rsidP="00FA1B9E">
      <w:pPr>
        <w:pStyle w:val="ListParagraph"/>
        <w:numPr>
          <w:ilvl w:val="0"/>
          <w:numId w:val="4"/>
        </w:numPr>
        <w:ind w:left="720" w:hanging="360"/>
      </w:pPr>
      <w:r w:rsidRPr="00BD1D6C">
        <w:t>Medicine or healing</w:t>
      </w:r>
    </w:p>
    <w:p w14:paraId="6994D1A8" w14:textId="77777777" w:rsidR="00BD1D6C" w:rsidRPr="00BD1D6C" w:rsidRDefault="00BD1D6C" w:rsidP="00FA1B9E">
      <w:pPr>
        <w:pStyle w:val="ListParagraph"/>
        <w:numPr>
          <w:ilvl w:val="0"/>
          <w:numId w:val="4"/>
        </w:numPr>
        <w:ind w:left="720" w:hanging="360"/>
      </w:pPr>
      <w:r w:rsidRPr="00BD1D6C">
        <w:t>Supernatural or spiritual</w:t>
      </w:r>
    </w:p>
    <w:p w14:paraId="0D3C0A94" w14:textId="77777777" w:rsidR="00BD1D6C" w:rsidRPr="00BD1D6C" w:rsidRDefault="00BD1D6C" w:rsidP="00FA1B9E">
      <w:pPr>
        <w:pStyle w:val="ListParagraph"/>
        <w:numPr>
          <w:ilvl w:val="0"/>
          <w:numId w:val="4"/>
        </w:numPr>
        <w:ind w:left="720" w:hanging="360"/>
      </w:pPr>
      <w:r w:rsidRPr="00BD1D6C">
        <w:t>Ceremony, ritual, or celebration</w:t>
      </w:r>
    </w:p>
    <w:p w14:paraId="536E7C7F" w14:textId="77777777" w:rsidR="00BD1D6C" w:rsidRPr="00FA1B9E" w:rsidRDefault="00BD1D6C" w:rsidP="00FA1B9E">
      <w:r w:rsidRPr="00FA1B9E">
        <w:t>Create dance designs with formations and participants. Identify roles, movements, transitions, beginnings, and endings for the dance. You can use self-accompaniment or musical accompaniment. Choose a place for the dance.</w:t>
      </w:r>
    </w:p>
    <w:p w14:paraId="50AAFED5" w14:textId="77777777" w:rsidR="00BD1D6C" w:rsidRPr="00FA1B9E" w:rsidRDefault="00BD1D6C" w:rsidP="00FA1B9E">
      <w:pPr>
        <w:pStyle w:val="ListParagraph"/>
        <w:numPr>
          <w:ilvl w:val="0"/>
          <w:numId w:val="5"/>
        </w:numPr>
        <w:ind w:left="720" w:hanging="360"/>
      </w:pPr>
      <w:r w:rsidRPr="00FA1B9E">
        <w:t>Write a two-page summary about the dance you have created that justifies and relates your selection o</w:t>
      </w:r>
      <w:r w:rsidR="00C27B01">
        <w:t>f</w:t>
      </w:r>
      <w:r w:rsidRPr="00FA1B9E">
        <w:t xml:space="preserve"> each element as support for a </w:t>
      </w:r>
      <w:r w:rsidR="00C27B01">
        <w:t>specific dance theme or reason.</w:t>
      </w:r>
    </w:p>
    <w:p w14:paraId="4AFF2465" w14:textId="77777777" w:rsidR="00BD1D6C" w:rsidRPr="00FA1B9E" w:rsidRDefault="00BD1D6C" w:rsidP="00FA1B9E">
      <w:pPr>
        <w:pStyle w:val="ListParagraph"/>
        <w:numPr>
          <w:ilvl w:val="0"/>
          <w:numId w:val="5"/>
        </w:numPr>
        <w:ind w:left="720" w:hanging="360"/>
      </w:pPr>
      <w:r w:rsidRPr="00FA1B9E">
        <w:t>Draw the series of movements in their sequence of the dance in a rock art style for others to reproduce your dance.</w:t>
      </w:r>
    </w:p>
    <w:p w14:paraId="39240990" w14:textId="77777777" w:rsidR="00BD1D6C" w:rsidRPr="00FA1B9E" w:rsidRDefault="00BD1D6C" w:rsidP="00FA1B9E">
      <w:pPr>
        <w:pStyle w:val="ListParagraph"/>
        <w:numPr>
          <w:ilvl w:val="0"/>
          <w:numId w:val="5"/>
        </w:numPr>
        <w:ind w:left="720" w:hanging="360"/>
      </w:pPr>
      <w:r w:rsidRPr="00FA1B9E">
        <w:t>Design and draw an illustration of the dancers’ costumes, body adornment, or mask.</w:t>
      </w:r>
    </w:p>
    <w:p w14:paraId="368FAF1B" w14:textId="77777777" w:rsidR="00BD1D6C" w:rsidRPr="00BD1D6C" w:rsidRDefault="00BD1D6C" w:rsidP="00FA1B9E">
      <w:pPr>
        <w:pStyle w:val="Heading2"/>
      </w:pPr>
      <w:r w:rsidRPr="00BD1D6C">
        <w:t>Activity 2. 21st-Century Preliterate Societies</w:t>
      </w:r>
    </w:p>
    <w:p w14:paraId="413D77D3" w14:textId="77777777" w:rsidR="00BD1D6C" w:rsidRPr="00BD1D6C" w:rsidRDefault="00BD1D6C" w:rsidP="00BD1D6C">
      <w:pPr>
        <w:autoSpaceDE w:val="0"/>
        <w:autoSpaceDN w:val="0"/>
        <w:adjustRightInd w:val="0"/>
        <w:spacing w:line="252" w:lineRule="auto"/>
        <w:rPr>
          <w:rFonts w:cs="Calibri"/>
        </w:rPr>
      </w:pPr>
      <w:r w:rsidRPr="00BD1D6C">
        <w:rPr>
          <w:rFonts w:cs="Calibri"/>
        </w:rPr>
        <w:t>Research a 21st-century aboriginal society. Find an article from a dance researcher who has studied this society and their dance. Compare and contrast the aboriginal society’s dance themes, designs, and dances with those of early societies. Write a three- to five-page paper about the selected society; include photos, cite sources, and check your library or the Internet for video or DVD resources tha</w:t>
      </w:r>
      <w:r w:rsidR="00FA1B9E">
        <w:rPr>
          <w:rFonts w:cs="Calibri"/>
        </w:rPr>
        <w:t>t include dances and music.</w:t>
      </w:r>
    </w:p>
    <w:p w14:paraId="6E2AAB66" w14:textId="77777777" w:rsidR="00BD1D6C" w:rsidRPr="00BD1D6C" w:rsidRDefault="00BD1D6C" w:rsidP="00FA1B9E">
      <w:pPr>
        <w:pStyle w:val="Heading2"/>
      </w:pPr>
      <w:r w:rsidRPr="00BD1D6C">
        <w:t>Activity 3. Prehistoric Dance Art</w:t>
      </w:r>
    </w:p>
    <w:p w14:paraId="75FE4869" w14:textId="77777777" w:rsidR="00BD1D6C" w:rsidRPr="00BD1D6C" w:rsidRDefault="00BD1D6C" w:rsidP="00BD1D6C">
      <w:pPr>
        <w:autoSpaceDE w:val="0"/>
        <w:autoSpaceDN w:val="0"/>
        <w:adjustRightInd w:val="0"/>
        <w:spacing w:line="252" w:lineRule="auto"/>
        <w:rPr>
          <w:rFonts w:cs="Calibri"/>
        </w:rPr>
      </w:pPr>
      <w:r w:rsidRPr="00BD1D6C">
        <w:rPr>
          <w:rFonts w:cs="Calibri"/>
        </w:rPr>
        <w:t>Visit Internet sites on early peoples and societies to find art examples from at least three places in the world that exemplify at least three dance themes or dance designs. Using these examples, write a three- to five-page paper with pictorial examples that show why these examples support the criteria of theme and design.</w:t>
      </w:r>
    </w:p>
    <w:p w14:paraId="372CD4C3" w14:textId="77777777" w:rsidR="00BD1D6C" w:rsidRPr="00BD1D6C" w:rsidRDefault="00BD1D6C" w:rsidP="00FA1B9E">
      <w:pPr>
        <w:pStyle w:val="ListParagraph"/>
        <w:numPr>
          <w:ilvl w:val="0"/>
          <w:numId w:val="6"/>
        </w:numPr>
        <w:ind w:left="720" w:hanging="360"/>
      </w:pPr>
      <w:r w:rsidRPr="00BD1D6C">
        <w:t>Provide information about the artwork: type of artwork, age, location found, a</w:t>
      </w:r>
      <w:r w:rsidR="00FA1B9E">
        <w:t>nd other pertinent information.</w:t>
      </w:r>
    </w:p>
    <w:p w14:paraId="4DEB16FA" w14:textId="77777777" w:rsidR="00BD1D6C" w:rsidRPr="00BD1D6C" w:rsidRDefault="00BD1D6C" w:rsidP="00FA1B9E">
      <w:pPr>
        <w:pStyle w:val="ListParagraph"/>
        <w:numPr>
          <w:ilvl w:val="0"/>
          <w:numId w:val="6"/>
        </w:numPr>
        <w:ind w:left="720" w:hanging="360"/>
      </w:pPr>
      <w:r w:rsidRPr="00BD1D6C">
        <w:t>If an art historian, archeologist, or anthropologist has written a critical statement about the artworks, synthesize this information and cite the person and the source.</w:t>
      </w:r>
    </w:p>
    <w:p w14:paraId="4EDD625D" w14:textId="77777777" w:rsidR="00BD1D6C" w:rsidRPr="00BD1D6C" w:rsidRDefault="00BD1D6C" w:rsidP="00FA1B9E">
      <w:pPr>
        <w:pStyle w:val="ListParagraph"/>
        <w:numPr>
          <w:ilvl w:val="0"/>
          <w:numId w:val="6"/>
        </w:numPr>
        <w:ind w:left="720" w:hanging="360"/>
      </w:pPr>
      <w:r w:rsidRPr="00BD1D6C">
        <w:t xml:space="preserve">Relate the artwork to the dance </w:t>
      </w:r>
      <w:proofErr w:type="gramStart"/>
      <w:r w:rsidRPr="00BD1D6C">
        <w:t>theme, and</w:t>
      </w:r>
      <w:proofErr w:type="gramEnd"/>
      <w:r w:rsidRPr="00BD1D6C">
        <w:t xml:space="preserve"> summarize your conclusions.</w:t>
      </w:r>
    </w:p>
    <w:p w14:paraId="1E13790E" w14:textId="77777777" w:rsidR="00BD1D6C" w:rsidRPr="00BD1D6C" w:rsidRDefault="00BD1D6C" w:rsidP="00BD1D6C">
      <w:pPr>
        <w:autoSpaceDE w:val="0"/>
        <w:autoSpaceDN w:val="0"/>
        <w:adjustRightInd w:val="0"/>
        <w:spacing w:line="252" w:lineRule="auto"/>
        <w:rPr>
          <w:rFonts w:cs="Calibri"/>
        </w:rPr>
      </w:pPr>
      <w:r w:rsidRPr="00BD1D6C">
        <w:rPr>
          <w:rFonts w:cs="Calibri"/>
        </w:rPr>
        <w:t xml:space="preserve">For a more extensive project, select two works for each theme, then </w:t>
      </w:r>
      <w:proofErr w:type="gramStart"/>
      <w:r w:rsidRPr="00BD1D6C">
        <w:rPr>
          <w:rFonts w:cs="Calibri"/>
        </w:rPr>
        <w:t>compare and contrast</w:t>
      </w:r>
      <w:proofErr w:type="gramEnd"/>
      <w:r w:rsidRPr="00BD1D6C">
        <w:rPr>
          <w:rFonts w:cs="Calibri"/>
        </w:rPr>
        <w:t xml:space="preserve"> them. Consider selecting art works from various places.</w:t>
      </w:r>
    </w:p>
    <w:p w14:paraId="6C17DDCF" w14:textId="77777777" w:rsidR="00BD1D6C" w:rsidRPr="00BD1D6C" w:rsidRDefault="00BD1D6C" w:rsidP="00FA1B9E">
      <w:pPr>
        <w:pStyle w:val="Heading3"/>
        <w:rPr>
          <w:rFonts w:ascii="Calibri" w:hAnsi="Calibri" w:cs="Calibri"/>
        </w:rPr>
      </w:pPr>
      <w:r w:rsidRPr="00BD1D6C">
        <w:lastRenderedPageBreak/>
        <w:t>Extended Activity</w:t>
      </w:r>
    </w:p>
    <w:p w14:paraId="6AA5323A" w14:textId="77777777" w:rsidR="00BD1D6C" w:rsidRPr="00BD1D6C" w:rsidRDefault="00BD1D6C" w:rsidP="00FA1B9E">
      <w:pPr>
        <w:rPr>
          <w:rFonts w:cs="Calibri"/>
          <w:color w:val="000000"/>
          <w:sz w:val="24"/>
          <w:szCs w:val="24"/>
        </w:rPr>
      </w:pPr>
      <w:r w:rsidRPr="00BD1D6C">
        <w:t>Three predominant styles of early painting included naturalistic, linear, and geometric styles of dance figures. Choose one style to draw a series of dance figures to depict your dance sequence that relates to one of the dance themes and designs.</w:t>
      </w:r>
    </w:p>
    <w:p w14:paraId="5E84C7CA" w14:textId="77777777" w:rsidR="00B03021" w:rsidRPr="007C0FC8" w:rsidRDefault="00B03021" w:rsidP="00B03021">
      <w:pPr>
        <w:pStyle w:val="Heading1"/>
      </w:pPr>
      <w:r w:rsidRPr="007C0FC8">
        <w:t>Web Links</w:t>
      </w:r>
    </w:p>
    <w:p w14:paraId="26F17FBA" w14:textId="77777777" w:rsidR="00B03021" w:rsidRDefault="00B03021" w:rsidP="00B03021">
      <w:r w:rsidRPr="007C0FC8">
        <w:t>Historical time clock</w:t>
      </w:r>
      <w:r>
        <w:br/>
      </w:r>
      <w:hyperlink r:id="rId8" w:history="1">
        <w:r w:rsidRPr="00DF644F">
          <w:rPr>
            <w:rStyle w:val="Hyperlink"/>
          </w:rPr>
          <w:t>https://flowingdata.com/2012/10/09/history-of-earth-in-24-hour-clock</w:t>
        </w:r>
      </w:hyperlink>
    </w:p>
    <w:p w14:paraId="19BDD944" w14:textId="77777777" w:rsidR="00B03021" w:rsidRDefault="00B03021" w:rsidP="00B03021">
      <w:r w:rsidRPr="007C0FC8">
        <w:t xml:space="preserve">Overview of prehistory and </w:t>
      </w:r>
      <w:proofErr w:type="gramStart"/>
      <w:r w:rsidRPr="007C0FC8">
        <w:t>time line</w:t>
      </w:r>
      <w:proofErr w:type="gramEnd"/>
      <w:r>
        <w:br/>
      </w:r>
      <w:hyperlink r:id="rId9" w:history="1">
        <w:r w:rsidRPr="00DF644F">
          <w:rPr>
            <w:rStyle w:val="Hyperlink"/>
          </w:rPr>
          <w:t>www.ushistory.org/civ/2.asp</w:t>
        </w:r>
      </w:hyperlink>
    </w:p>
    <w:p w14:paraId="2344BF40" w14:textId="77777777" w:rsidR="00B03021" w:rsidRDefault="00B03021" w:rsidP="00B03021">
      <w:pPr>
        <w:rPr>
          <w:rFonts w:cs="Calibri"/>
        </w:rPr>
      </w:pPr>
      <w:r w:rsidRPr="007C0FC8">
        <w:t>Prehistory: before Lucy (</w:t>
      </w:r>
      <w:r w:rsidRPr="007C0FC8">
        <w:rPr>
          <w:sz w:val="23"/>
          <w:szCs w:val="23"/>
        </w:rPr>
        <w:t>the famous 3.2 million-year-old hominid)</w:t>
      </w:r>
      <w:r w:rsidRPr="007C0FC8">
        <w:t xml:space="preserve"> came </w:t>
      </w:r>
      <w:proofErr w:type="spellStart"/>
      <w:r w:rsidRPr="007C0FC8">
        <w:t>Ardi</w:t>
      </w:r>
      <w:proofErr w:type="spellEnd"/>
      <w:r>
        <w:br/>
      </w:r>
      <w:hyperlink r:id="rId10" w:history="1">
        <w:r w:rsidRPr="00DF644F">
          <w:rPr>
            <w:rStyle w:val="Hyperlink"/>
            <w:rFonts w:cs="Calibri"/>
          </w:rPr>
          <w:t>http://besthistorysites.net/prehistory</w:t>
        </w:r>
      </w:hyperlink>
    </w:p>
    <w:p w14:paraId="1F69C0E9" w14:textId="77777777" w:rsidR="00B03021" w:rsidRDefault="00B03021" w:rsidP="00B03021">
      <w:proofErr w:type="spellStart"/>
      <w:r w:rsidRPr="007C0FC8">
        <w:t>Ardi</w:t>
      </w:r>
      <w:proofErr w:type="spellEnd"/>
      <w:r w:rsidRPr="007C0FC8">
        <w:t>: the oldest human ancestor</w:t>
      </w:r>
      <w:r>
        <w:br/>
      </w:r>
      <w:hyperlink r:id="rId11" w:history="1">
        <w:r w:rsidRPr="00DF644F">
          <w:rPr>
            <w:rStyle w:val="Hyperlink"/>
          </w:rPr>
          <w:t>http://news.discovery.com/history/archaeology/ardi-human-ancestor.htm</w:t>
        </w:r>
      </w:hyperlink>
    </w:p>
    <w:p w14:paraId="371A6923" w14:textId="77777777" w:rsidR="00B03021" w:rsidRDefault="00B03021" w:rsidP="00B03021">
      <w:r w:rsidRPr="007C0FC8">
        <w:t>Paleolithic art and culture</w:t>
      </w:r>
      <w:r>
        <w:br/>
      </w:r>
      <w:hyperlink r:id="rId12" w:history="1">
        <w:r w:rsidR="00372CCD" w:rsidRPr="00372CCD">
          <w:rPr>
            <w:rStyle w:val="Hyperlink"/>
          </w:rPr>
          <w:t>http://visual-arts-cork.com/prehistoric/paleolithic-art-culture.htm</w:t>
        </w:r>
      </w:hyperlink>
    </w:p>
    <w:p w14:paraId="0B4029ED" w14:textId="77777777" w:rsidR="00B03021" w:rsidRDefault="00B03021" w:rsidP="00B03021">
      <w:r w:rsidRPr="007C0FC8">
        <w:t>Prehistoric art time line</w:t>
      </w:r>
      <w:r>
        <w:br/>
      </w:r>
      <w:hyperlink r:id="rId13" w:history="1">
        <w:r w:rsidRPr="00DF644F">
          <w:rPr>
            <w:rStyle w:val="Hyperlink"/>
          </w:rPr>
          <w:t>www.visual-arts-cork.com/prehistoric-art-timeline.htm</w:t>
        </w:r>
      </w:hyperlink>
    </w:p>
    <w:p w14:paraId="6F985802" w14:textId="77777777" w:rsidR="00B03021" w:rsidRDefault="00B03021" w:rsidP="00B03021">
      <w:bookmarkStart w:id="0" w:name="_GoBack"/>
      <w:bookmarkEnd w:id="0"/>
      <w:r w:rsidRPr="007C0FC8">
        <w:t>Clovis spear</w:t>
      </w:r>
      <w:r>
        <w:br/>
      </w:r>
      <w:hyperlink r:id="rId14" w:history="1">
        <w:r w:rsidRPr="00DF644F">
          <w:rPr>
            <w:rStyle w:val="Hyperlink"/>
          </w:rPr>
          <w:t>www.smithsonianmag.com/history/the-clovis-point-and-the-discovery-of-americas-first-culture-3825828/?no-ist</w:t>
        </w:r>
      </w:hyperlink>
    </w:p>
    <w:p w14:paraId="42754A40" w14:textId="77777777" w:rsidR="00B03021" w:rsidRDefault="00B03021" w:rsidP="00B03021">
      <w:r w:rsidRPr="007C0FC8">
        <w:t>Digital image processing and prehistoric art</w:t>
      </w:r>
      <w:r>
        <w:br/>
      </w:r>
      <w:hyperlink r:id="rId15" w:history="1">
        <w:r w:rsidRPr="00DF644F">
          <w:rPr>
            <w:rStyle w:val="Hyperlink"/>
          </w:rPr>
          <w:t>www.oocities.org/athens/3857/levant.html</w:t>
        </w:r>
      </w:hyperlink>
    </w:p>
    <w:p w14:paraId="28AE471A" w14:textId="77777777" w:rsidR="00B03021" w:rsidRDefault="00B03021" w:rsidP="00B03021">
      <w:r w:rsidRPr="007C0FC8">
        <w:t>Digital processing of rock art</w:t>
      </w:r>
      <w:r>
        <w:br/>
      </w:r>
      <w:hyperlink r:id="rId16" w:history="1">
        <w:r w:rsidRPr="00DF644F">
          <w:rPr>
            <w:rStyle w:val="Hyperlink"/>
          </w:rPr>
          <w:t>www.sciencedirect.com/science/article/pii/S0305440315000199</w:t>
        </w:r>
      </w:hyperlink>
    </w:p>
    <w:p w14:paraId="40EA7FB8" w14:textId="77777777" w:rsidR="00B03021" w:rsidRPr="00CE53AF" w:rsidRDefault="00B03021" w:rsidP="00B03021">
      <w:pPr>
        <w:pStyle w:val="Heading1"/>
      </w:pPr>
      <w:r w:rsidRPr="00CE53AF">
        <w:t>Review Questions</w:t>
      </w:r>
    </w:p>
    <w:p w14:paraId="7F32966C" w14:textId="77777777" w:rsidR="00B03021" w:rsidRPr="00CE53AF" w:rsidRDefault="00B03021" w:rsidP="00B03021">
      <w:pPr>
        <w:numPr>
          <w:ilvl w:val="0"/>
          <w:numId w:val="9"/>
        </w:numPr>
        <w:contextualSpacing/>
      </w:pPr>
      <w:r w:rsidRPr="00CE53AF">
        <w:t>What was the society like during prehistoric times?</w:t>
      </w:r>
    </w:p>
    <w:p w14:paraId="52C1B29B" w14:textId="77777777" w:rsidR="00B03021" w:rsidRPr="00CE53AF" w:rsidRDefault="00B03021" w:rsidP="00B03021">
      <w:pPr>
        <w:numPr>
          <w:ilvl w:val="0"/>
          <w:numId w:val="9"/>
        </w:numPr>
        <w:contextualSpacing/>
      </w:pPr>
      <w:r w:rsidRPr="00CE53AF">
        <w:t>Who were the dancers and other contributors to dance during this period?</w:t>
      </w:r>
    </w:p>
    <w:p w14:paraId="6BEDCA6F" w14:textId="77777777" w:rsidR="00B03021" w:rsidRPr="00CE53AF" w:rsidRDefault="00B03021" w:rsidP="00B03021">
      <w:pPr>
        <w:numPr>
          <w:ilvl w:val="0"/>
          <w:numId w:val="9"/>
        </w:numPr>
        <w:contextualSpacing/>
      </w:pPr>
      <w:r w:rsidRPr="00CE53AF">
        <w:t>What were the relationships like between the dances, music, and other arts that supported dance during this period?</w:t>
      </w:r>
    </w:p>
    <w:p w14:paraId="1C7BF445" w14:textId="77777777" w:rsidR="00B03021" w:rsidRDefault="00B03021" w:rsidP="00B03021">
      <w:pPr>
        <w:numPr>
          <w:ilvl w:val="0"/>
          <w:numId w:val="9"/>
        </w:numPr>
      </w:pPr>
      <w:r w:rsidRPr="00CE53AF">
        <w:t>What were the significant dances and dance themes of the period?</w:t>
      </w:r>
    </w:p>
    <w:p w14:paraId="5A56BCED" w14:textId="77777777" w:rsidR="007E4BF0" w:rsidRDefault="007E4BF0" w:rsidP="007E4BF0"/>
    <w:p w14:paraId="4C9AC356" w14:textId="77777777" w:rsidR="0045132B" w:rsidRPr="00CE53AF" w:rsidRDefault="0045132B" w:rsidP="007E4BF0"/>
    <w:p w14:paraId="6844A204" w14:textId="77777777" w:rsidR="00BD1D6C" w:rsidRPr="00BD1D6C" w:rsidRDefault="00FA1B9E" w:rsidP="00FA1B9E">
      <w:pPr>
        <w:pStyle w:val="Heading1"/>
      </w:pPr>
      <w:r>
        <w:t>Vocabulary</w:t>
      </w:r>
    </w:p>
    <w:p w14:paraId="2C08633F" w14:textId="77777777" w:rsidR="00B03021" w:rsidRDefault="00B03021" w:rsidP="00B03021">
      <w:pPr>
        <w:rPr>
          <w:color w:val="211D1E"/>
          <w:szCs w:val="20"/>
        </w:rPr>
        <w:sectPr w:rsidR="00B03021" w:rsidSect="003D2F66">
          <w:headerReference w:type="default" r:id="rId17"/>
          <w:footerReference w:type="default" r:id="rId18"/>
          <w:pgSz w:w="12240" w:h="15840"/>
          <w:pgMar w:top="1440" w:right="1440" w:bottom="1440" w:left="1440" w:header="720" w:footer="720" w:gutter="0"/>
          <w:cols w:space="720"/>
          <w:noEndnote/>
        </w:sectPr>
      </w:pPr>
    </w:p>
    <w:p w14:paraId="58D44206" w14:textId="77777777" w:rsidR="00B03021" w:rsidRPr="00CE53AF" w:rsidRDefault="00B03021" w:rsidP="00B03021">
      <w:pPr>
        <w:rPr>
          <w:color w:val="211D1E"/>
          <w:szCs w:val="20"/>
        </w:rPr>
      </w:pPr>
      <w:r w:rsidRPr="00CE53AF">
        <w:rPr>
          <w:color w:val="211D1E"/>
          <w:szCs w:val="20"/>
        </w:rPr>
        <w:t>anthropologist</w:t>
      </w:r>
    </w:p>
    <w:p w14:paraId="61F5CDB9" w14:textId="77777777" w:rsidR="00B03021" w:rsidRPr="00CE53AF" w:rsidRDefault="00B03021" w:rsidP="00B03021">
      <w:pPr>
        <w:rPr>
          <w:color w:val="211D1E"/>
          <w:szCs w:val="20"/>
        </w:rPr>
      </w:pPr>
      <w:r w:rsidRPr="00CE53AF">
        <w:rPr>
          <w:color w:val="211D1E"/>
          <w:szCs w:val="20"/>
        </w:rPr>
        <w:t>archaeologist</w:t>
      </w:r>
    </w:p>
    <w:p w14:paraId="2DE2217A" w14:textId="77777777" w:rsidR="00B03021" w:rsidRPr="00CE53AF" w:rsidRDefault="00B03021" w:rsidP="00B03021">
      <w:pPr>
        <w:rPr>
          <w:color w:val="211D1E"/>
          <w:szCs w:val="20"/>
        </w:rPr>
      </w:pPr>
      <w:r w:rsidRPr="00CE53AF">
        <w:rPr>
          <w:color w:val="211D1E"/>
          <w:szCs w:val="20"/>
        </w:rPr>
        <w:lastRenderedPageBreak/>
        <w:t>Bronze Age</w:t>
      </w:r>
    </w:p>
    <w:p w14:paraId="572B150B" w14:textId="77777777" w:rsidR="00B03021" w:rsidRPr="00CE53AF" w:rsidRDefault="00B03021" w:rsidP="00B03021">
      <w:pPr>
        <w:rPr>
          <w:color w:val="211D1E"/>
          <w:szCs w:val="20"/>
        </w:rPr>
      </w:pPr>
      <w:r w:rsidRPr="00CE53AF">
        <w:rPr>
          <w:color w:val="211D1E"/>
          <w:szCs w:val="20"/>
        </w:rPr>
        <w:t>ceremony</w:t>
      </w:r>
    </w:p>
    <w:p w14:paraId="2AD32B07" w14:textId="77777777" w:rsidR="00B03021" w:rsidRPr="00CE53AF" w:rsidRDefault="00B03021" w:rsidP="00B03021">
      <w:pPr>
        <w:rPr>
          <w:color w:val="211D1E"/>
          <w:szCs w:val="20"/>
        </w:rPr>
      </w:pPr>
      <w:r w:rsidRPr="00CE53AF">
        <w:rPr>
          <w:color w:val="211D1E"/>
          <w:szCs w:val="20"/>
        </w:rPr>
        <w:t>choral</w:t>
      </w:r>
    </w:p>
    <w:p w14:paraId="022671D4" w14:textId="77777777" w:rsidR="00B03021" w:rsidRPr="00CE53AF" w:rsidRDefault="00B03021" w:rsidP="00B03021">
      <w:pPr>
        <w:rPr>
          <w:color w:val="211D1E"/>
          <w:szCs w:val="20"/>
        </w:rPr>
      </w:pPr>
      <w:r w:rsidRPr="00CE53AF">
        <w:rPr>
          <w:color w:val="211D1E"/>
          <w:szCs w:val="20"/>
        </w:rPr>
        <w:t>closed dance</w:t>
      </w:r>
    </w:p>
    <w:p w14:paraId="17E99408" w14:textId="77777777" w:rsidR="00B03021" w:rsidRPr="00CE53AF" w:rsidRDefault="00B03021" w:rsidP="00B03021">
      <w:pPr>
        <w:rPr>
          <w:color w:val="211D1E"/>
          <w:szCs w:val="20"/>
        </w:rPr>
      </w:pPr>
      <w:r w:rsidRPr="00CE53AF">
        <w:rPr>
          <w:color w:val="211D1E"/>
          <w:szCs w:val="20"/>
        </w:rPr>
        <w:t>column</w:t>
      </w:r>
    </w:p>
    <w:p w14:paraId="76E0AB5B" w14:textId="77777777" w:rsidR="00B03021" w:rsidRPr="00CE53AF" w:rsidRDefault="00B03021" w:rsidP="00B03021">
      <w:pPr>
        <w:rPr>
          <w:color w:val="211D1E"/>
          <w:szCs w:val="20"/>
        </w:rPr>
      </w:pPr>
      <w:r w:rsidRPr="00CE53AF">
        <w:rPr>
          <w:color w:val="211D1E"/>
          <w:szCs w:val="20"/>
        </w:rPr>
        <w:t>couple</w:t>
      </w:r>
    </w:p>
    <w:p w14:paraId="241AB899" w14:textId="77777777" w:rsidR="00B03021" w:rsidRPr="00CE53AF" w:rsidRDefault="00B03021" w:rsidP="00B03021">
      <w:pPr>
        <w:rPr>
          <w:color w:val="211D1E"/>
          <w:szCs w:val="20"/>
        </w:rPr>
      </w:pPr>
      <w:r w:rsidRPr="00CE53AF">
        <w:rPr>
          <w:color w:val="211D1E"/>
          <w:szCs w:val="20"/>
        </w:rPr>
        <w:t>dance themes</w:t>
      </w:r>
    </w:p>
    <w:p w14:paraId="302886D9" w14:textId="77777777" w:rsidR="00B03021" w:rsidRPr="00CE53AF" w:rsidRDefault="00B03021" w:rsidP="00B03021">
      <w:pPr>
        <w:rPr>
          <w:color w:val="211D1E"/>
          <w:szCs w:val="20"/>
        </w:rPr>
      </w:pPr>
      <w:proofErr w:type="spellStart"/>
      <w:r w:rsidRPr="00CE53AF">
        <w:rPr>
          <w:color w:val="211D1E"/>
          <w:szCs w:val="20"/>
        </w:rPr>
        <w:t>ethnochoreologist</w:t>
      </w:r>
      <w:proofErr w:type="spellEnd"/>
    </w:p>
    <w:p w14:paraId="1DC9EE54" w14:textId="77777777" w:rsidR="00B03021" w:rsidRPr="00CE53AF" w:rsidRDefault="00B03021" w:rsidP="00B03021">
      <w:pPr>
        <w:rPr>
          <w:color w:val="211D1E"/>
          <w:szCs w:val="20"/>
        </w:rPr>
      </w:pPr>
      <w:r w:rsidRPr="00CE53AF">
        <w:rPr>
          <w:color w:val="211D1E"/>
          <w:szCs w:val="20"/>
        </w:rPr>
        <w:t>ethnography</w:t>
      </w:r>
    </w:p>
    <w:p w14:paraId="66C8C888" w14:textId="77777777" w:rsidR="00B03021" w:rsidRPr="00CE53AF" w:rsidRDefault="00B03021" w:rsidP="00B03021">
      <w:pPr>
        <w:rPr>
          <w:color w:val="211D1E"/>
          <w:szCs w:val="20"/>
        </w:rPr>
      </w:pPr>
      <w:r w:rsidRPr="00CE53AF">
        <w:rPr>
          <w:color w:val="211D1E"/>
          <w:szCs w:val="20"/>
        </w:rPr>
        <w:t>expanded dance</w:t>
      </w:r>
    </w:p>
    <w:p w14:paraId="3FC1F634" w14:textId="77777777" w:rsidR="00B03021" w:rsidRPr="00CE53AF" w:rsidRDefault="00B03021" w:rsidP="00B03021">
      <w:pPr>
        <w:rPr>
          <w:color w:val="211D1E"/>
          <w:szCs w:val="20"/>
        </w:rPr>
      </w:pPr>
      <w:r w:rsidRPr="00CE53AF">
        <w:rPr>
          <w:color w:val="211D1E"/>
          <w:szCs w:val="20"/>
        </w:rPr>
        <w:t>image dance</w:t>
      </w:r>
    </w:p>
    <w:p w14:paraId="0F0EF8D8" w14:textId="77777777" w:rsidR="00B03021" w:rsidRPr="00CE53AF" w:rsidRDefault="00B03021" w:rsidP="00B03021">
      <w:pPr>
        <w:rPr>
          <w:color w:val="211D1E"/>
          <w:szCs w:val="20"/>
        </w:rPr>
      </w:pPr>
      <w:r w:rsidRPr="00CE53AF">
        <w:rPr>
          <w:color w:val="211D1E"/>
          <w:szCs w:val="20"/>
        </w:rPr>
        <w:t>imageless dance</w:t>
      </w:r>
    </w:p>
    <w:p w14:paraId="4C6D22AD" w14:textId="77777777" w:rsidR="00B03021" w:rsidRPr="00CE53AF" w:rsidRDefault="00B03021" w:rsidP="00B03021">
      <w:pPr>
        <w:rPr>
          <w:color w:val="211D1E"/>
          <w:szCs w:val="20"/>
        </w:rPr>
      </w:pPr>
      <w:r w:rsidRPr="00CE53AF">
        <w:rPr>
          <w:color w:val="211D1E"/>
          <w:szCs w:val="20"/>
        </w:rPr>
        <w:t>in-harmony dance</w:t>
      </w:r>
    </w:p>
    <w:p w14:paraId="11D82722" w14:textId="77777777" w:rsidR="00B03021" w:rsidRPr="00CE53AF" w:rsidRDefault="00B03021" w:rsidP="00B03021">
      <w:pPr>
        <w:rPr>
          <w:color w:val="211D1E"/>
          <w:szCs w:val="20"/>
        </w:rPr>
      </w:pPr>
      <w:r w:rsidRPr="00CE53AF">
        <w:rPr>
          <w:color w:val="211D1E"/>
          <w:szCs w:val="20"/>
        </w:rPr>
        <w:t>Iron Age</w:t>
      </w:r>
    </w:p>
    <w:p w14:paraId="2C62067D" w14:textId="77777777" w:rsidR="00B03021" w:rsidRPr="00CE53AF" w:rsidRDefault="00B03021" w:rsidP="00B03021">
      <w:pPr>
        <w:rPr>
          <w:color w:val="211D1E"/>
          <w:szCs w:val="20"/>
        </w:rPr>
      </w:pPr>
      <w:r w:rsidRPr="00CE53AF">
        <w:rPr>
          <w:color w:val="211D1E"/>
          <w:szCs w:val="20"/>
        </w:rPr>
        <w:t>labyrinth</w:t>
      </w:r>
    </w:p>
    <w:p w14:paraId="479FB9A9" w14:textId="77777777" w:rsidR="00B03021" w:rsidRPr="00CE53AF" w:rsidRDefault="00B03021" w:rsidP="00B03021">
      <w:pPr>
        <w:rPr>
          <w:color w:val="211D1E"/>
          <w:szCs w:val="20"/>
        </w:rPr>
      </w:pPr>
      <w:r w:rsidRPr="00CE53AF">
        <w:rPr>
          <w:color w:val="211D1E"/>
          <w:szCs w:val="20"/>
        </w:rPr>
        <w:t>mask</w:t>
      </w:r>
    </w:p>
    <w:p w14:paraId="55A25079" w14:textId="77777777" w:rsidR="00B03021" w:rsidRPr="00CE53AF" w:rsidRDefault="00B03021" w:rsidP="00B03021">
      <w:pPr>
        <w:rPr>
          <w:color w:val="211D1E"/>
          <w:szCs w:val="20"/>
        </w:rPr>
      </w:pPr>
      <w:r w:rsidRPr="00CE53AF">
        <w:rPr>
          <w:color w:val="211D1E"/>
          <w:szCs w:val="20"/>
        </w:rPr>
        <w:t>matriarchal</w:t>
      </w:r>
    </w:p>
    <w:p w14:paraId="4EF6281E" w14:textId="77777777" w:rsidR="00B03021" w:rsidRPr="00CE53AF" w:rsidRDefault="00B03021" w:rsidP="00B03021">
      <w:pPr>
        <w:rPr>
          <w:color w:val="211D1E"/>
          <w:szCs w:val="20"/>
        </w:rPr>
      </w:pPr>
      <w:r w:rsidRPr="00CE53AF">
        <w:rPr>
          <w:color w:val="211D1E"/>
          <w:szCs w:val="20"/>
        </w:rPr>
        <w:t>Neolithic</w:t>
      </w:r>
    </w:p>
    <w:p w14:paraId="546DF1E5" w14:textId="77777777" w:rsidR="00B03021" w:rsidRPr="00CE53AF" w:rsidRDefault="00B03021" w:rsidP="00B03021">
      <w:pPr>
        <w:rPr>
          <w:color w:val="211D1E"/>
          <w:szCs w:val="20"/>
        </w:rPr>
      </w:pPr>
      <w:r w:rsidRPr="00CE53AF">
        <w:rPr>
          <w:color w:val="211D1E"/>
          <w:szCs w:val="20"/>
        </w:rPr>
        <w:t>out-of-harmony dance</w:t>
      </w:r>
    </w:p>
    <w:p w14:paraId="18E5C6B8" w14:textId="77777777" w:rsidR="00B03021" w:rsidRPr="00CE53AF" w:rsidRDefault="00B03021" w:rsidP="00B03021">
      <w:pPr>
        <w:rPr>
          <w:color w:val="211D1E"/>
          <w:szCs w:val="20"/>
        </w:rPr>
      </w:pPr>
      <w:r w:rsidRPr="00CE53AF">
        <w:rPr>
          <w:color w:val="211D1E"/>
          <w:szCs w:val="20"/>
        </w:rPr>
        <w:t>Paleolithic</w:t>
      </w:r>
    </w:p>
    <w:p w14:paraId="4205433B" w14:textId="77777777" w:rsidR="00B03021" w:rsidRPr="00CE53AF" w:rsidRDefault="00B03021" w:rsidP="00B03021">
      <w:pPr>
        <w:rPr>
          <w:color w:val="211D1E"/>
          <w:szCs w:val="20"/>
        </w:rPr>
      </w:pPr>
      <w:r w:rsidRPr="00CE53AF">
        <w:rPr>
          <w:color w:val="211D1E"/>
          <w:szCs w:val="20"/>
        </w:rPr>
        <w:t>patriarchal</w:t>
      </w:r>
    </w:p>
    <w:p w14:paraId="5EF105B9" w14:textId="77777777" w:rsidR="00B03021" w:rsidRPr="00CE53AF" w:rsidRDefault="00B03021" w:rsidP="00B03021">
      <w:pPr>
        <w:rPr>
          <w:color w:val="211D1E"/>
          <w:szCs w:val="20"/>
        </w:rPr>
      </w:pPr>
      <w:r w:rsidRPr="00CE53AF">
        <w:rPr>
          <w:color w:val="211D1E"/>
          <w:szCs w:val="20"/>
        </w:rPr>
        <w:t>polyandry</w:t>
      </w:r>
    </w:p>
    <w:p w14:paraId="5F757B7F" w14:textId="77777777" w:rsidR="00B03021" w:rsidRPr="00CE53AF" w:rsidRDefault="00B03021" w:rsidP="00B03021">
      <w:pPr>
        <w:rPr>
          <w:color w:val="211D1E"/>
          <w:szCs w:val="20"/>
        </w:rPr>
      </w:pPr>
      <w:r w:rsidRPr="00CE53AF">
        <w:rPr>
          <w:color w:val="211D1E"/>
          <w:szCs w:val="20"/>
        </w:rPr>
        <w:t>polyg</w:t>
      </w:r>
      <w:r>
        <w:rPr>
          <w:color w:val="211D1E"/>
          <w:szCs w:val="20"/>
        </w:rPr>
        <w:t>yn</w:t>
      </w:r>
      <w:r w:rsidRPr="00CE53AF">
        <w:rPr>
          <w:color w:val="211D1E"/>
          <w:szCs w:val="20"/>
        </w:rPr>
        <w:t>y</w:t>
      </w:r>
    </w:p>
    <w:p w14:paraId="390FA98E" w14:textId="77777777" w:rsidR="00B03021" w:rsidRPr="00CE53AF" w:rsidRDefault="00B03021" w:rsidP="00B03021">
      <w:pPr>
        <w:rPr>
          <w:color w:val="211D1E"/>
          <w:szCs w:val="20"/>
        </w:rPr>
      </w:pPr>
      <w:r w:rsidRPr="00CE53AF">
        <w:rPr>
          <w:color w:val="211D1E"/>
          <w:szCs w:val="20"/>
        </w:rPr>
        <w:t>prehistory</w:t>
      </w:r>
    </w:p>
    <w:p w14:paraId="28E86E13" w14:textId="77777777" w:rsidR="00B03021" w:rsidRPr="00CE53AF" w:rsidRDefault="00B03021" w:rsidP="00B03021">
      <w:pPr>
        <w:rPr>
          <w:color w:val="211D1E"/>
          <w:szCs w:val="20"/>
        </w:rPr>
      </w:pPr>
      <w:r w:rsidRPr="00CE53AF">
        <w:rPr>
          <w:color w:val="211D1E"/>
          <w:szCs w:val="20"/>
        </w:rPr>
        <w:t>pure convulsive dances</w:t>
      </w:r>
    </w:p>
    <w:p w14:paraId="77D39F4C" w14:textId="77777777" w:rsidR="00B03021" w:rsidRPr="00CE53AF" w:rsidRDefault="00B03021" w:rsidP="00B03021">
      <w:pPr>
        <w:rPr>
          <w:color w:val="211D1E"/>
          <w:szCs w:val="20"/>
        </w:rPr>
      </w:pPr>
      <w:r w:rsidRPr="00CE53AF">
        <w:rPr>
          <w:color w:val="211D1E"/>
          <w:szCs w:val="20"/>
        </w:rPr>
        <w:t>rites of passage</w:t>
      </w:r>
    </w:p>
    <w:p w14:paraId="0C9322FE" w14:textId="77777777" w:rsidR="00B03021" w:rsidRPr="00CE53AF" w:rsidRDefault="00B03021" w:rsidP="00B03021">
      <w:pPr>
        <w:rPr>
          <w:color w:val="211D1E"/>
          <w:szCs w:val="20"/>
        </w:rPr>
      </w:pPr>
      <w:r w:rsidRPr="00CE53AF">
        <w:rPr>
          <w:color w:val="211D1E"/>
          <w:szCs w:val="20"/>
        </w:rPr>
        <w:t>ritual</w:t>
      </w:r>
    </w:p>
    <w:p w14:paraId="03B231D5" w14:textId="77777777" w:rsidR="00B03021" w:rsidRPr="00CE53AF" w:rsidRDefault="00B03021" w:rsidP="00B03021">
      <w:pPr>
        <w:rPr>
          <w:color w:val="211D1E"/>
          <w:szCs w:val="20"/>
        </w:rPr>
      </w:pPr>
      <w:r w:rsidRPr="00CE53AF">
        <w:rPr>
          <w:color w:val="211D1E"/>
          <w:szCs w:val="20"/>
        </w:rPr>
        <w:t>rock art</w:t>
      </w:r>
    </w:p>
    <w:p w14:paraId="662E7DC3" w14:textId="77777777" w:rsidR="00B03021" w:rsidRPr="00CE53AF" w:rsidRDefault="00B03021" w:rsidP="00B03021">
      <w:pPr>
        <w:rPr>
          <w:color w:val="211D1E"/>
          <w:szCs w:val="20"/>
        </w:rPr>
      </w:pPr>
      <w:r w:rsidRPr="00CE53AF">
        <w:rPr>
          <w:color w:val="211D1E"/>
          <w:szCs w:val="20"/>
        </w:rPr>
        <w:t>serpentine</w:t>
      </w:r>
    </w:p>
    <w:p w14:paraId="209B8353" w14:textId="77777777" w:rsidR="00B03021" w:rsidRPr="00CE53AF" w:rsidRDefault="00B03021" w:rsidP="00B03021">
      <w:pPr>
        <w:rPr>
          <w:color w:val="211D1E"/>
          <w:szCs w:val="20"/>
        </w:rPr>
      </w:pPr>
      <w:r w:rsidRPr="00CE53AF">
        <w:rPr>
          <w:color w:val="211D1E"/>
          <w:szCs w:val="20"/>
        </w:rPr>
        <w:t>shaman</w:t>
      </w:r>
    </w:p>
    <w:p w14:paraId="0909C6B2" w14:textId="77777777" w:rsidR="00B03021" w:rsidRPr="00CE53AF" w:rsidRDefault="00B03021" w:rsidP="00B03021">
      <w:pPr>
        <w:rPr>
          <w:color w:val="211D1E"/>
          <w:szCs w:val="20"/>
        </w:rPr>
      </w:pPr>
      <w:r w:rsidRPr="00CE53AF">
        <w:rPr>
          <w:color w:val="211D1E"/>
          <w:szCs w:val="20"/>
        </w:rPr>
        <w:t>Stone Age</w:t>
      </w:r>
    </w:p>
    <w:p w14:paraId="57184F56" w14:textId="77777777" w:rsidR="00B03021" w:rsidRPr="00CE53AF" w:rsidRDefault="00B03021" w:rsidP="00B03021">
      <w:pPr>
        <w:rPr>
          <w:color w:val="211D1E"/>
          <w:szCs w:val="20"/>
        </w:rPr>
      </w:pPr>
      <w:proofErr w:type="spellStart"/>
      <w:r w:rsidRPr="00CE53AF">
        <w:rPr>
          <w:color w:val="211D1E"/>
          <w:szCs w:val="20"/>
        </w:rPr>
        <w:t>totemism</w:t>
      </w:r>
      <w:proofErr w:type="spellEnd"/>
    </w:p>
    <w:p w14:paraId="5AA88AAE" w14:textId="77777777" w:rsidR="00B03021" w:rsidRPr="00CE53AF" w:rsidRDefault="00B03021" w:rsidP="00B03021">
      <w:pPr>
        <w:rPr>
          <w:color w:val="211D1E"/>
          <w:szCs w:val="20"/>
        </w:rPr>
      </w:pPr>
      <w:r w:rsidRPr="00CE53AF">
        <w:rPr>
          <w:color w:val="211D1E"/>
          <w:szCs w:val="20"/>
        </w:rPr>
        <w:t>trance</w:t>
      </w:r>
    </w:p>
    <w:p w14:paraId="0EDD1965" w14:textId="77777777" w:rsidR="003D2F66" w:rsidRDefault="00B03021" w:rsidP="00B03021">
      <w:pPr>
        <w:rPr>
          <w:color w:val="211D1E"/>
          <w:szCs w:val="21"/>
        </w:rPr>
      </w:pPr>
      <w:r w:rsidRPr="00CE53AF">
        <w:rPr>
          <w:color w:val="211D1E"/>
          <w:szCs w:val="21"/>
        </w:rPr>
        <w:t>weakened convulsive dances</w:t>
      </w:r>
    </w:p>
    <w:p w14:paraId="5323E58C" w14:textId="77777777" w:rsidR="00B03021" w:rsidRDefault="00B03021" w:rsidP="00B03021">
      <w:pPr>
        <w:sectPr w:rsidR="00B03021" w:rsidSect="00B03021">
          <w:type w:val="continuous"/>
          <w:pgSz w:w="12240" w:h="15840"/>
          <w:pgMar w:top="1440" w:right="1440" w:bottom="1440" w:left="1440" w:header="720" w:footer="720" w:gutter="0"/>
          <w:cols w:num="2" w:space="720"/>
          <w:noEndnote/>
        </w:sectPr>
      </w:pPr>
    </w:p>
    <w:p w14:paraId="232A0BFF" w14:textId="77777777" w:rsidR="00B03021" w:rsidRDefault="00B03021" w:rsidP="00B03021"/>
    <w:sectPr w:rsidR="00B03021" w:rsidSect="00B0302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AA3DC" w14:textId="77777777" w:rsidR="008464AB" w:rsidRDefault="008464AB" w:rsidP="00287E63">
      <w:pPr>
        <w:spacing w:after="0" w:line="240" w:lineRule="auto"/>
      </w:pPr>
      <w:r>
        <w:separator/>
      </w:r>
    </w:p>
  </w:endnote>
  <w:endnote w:type="continuationSeparator" w:id="0">
    <w:p w14:paraId="59C99FA1" w14:textId="77777777" w:rsidR="008464AB" w:rsidRDefault="008464AB" w:rsidP="0028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Futura">
    <w:altName w:val="Times New Roman"/>
    <w:charset w:val="00"/>
    <w:family w:val="auto"/>
    <w:pitch w:val="variable"/>
    <w:sig w:usb0="00000000" w:usb1="00000000"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86DF2" w14:textId="77777777" w:rsidR="00287E63" w:rsidRDefault="00287E63" w:rsidP="00287E63">
    <w:pPr>
      <w:pStyle w:val="Footer"/>
      <w:tabs>
        <w:tab w:val="clear" w:pos="4680"/>
        <w:tab w:val="center" w:pos="9090"/>
      </w:tabs>
    </w:pPr>
    <w:r>
      <w:t>Dance at the Dawn of Time</w:t>
    </w:r>
    <w:r>
      <w:tab/>
    </w:r>
    <w:r>
      <w:fldChar w:fldCharType="begin"/>
    </w:r>
    <w:r>
      <w:instrText xml:space="preserve"> PAGE   \* MERGEFORMAT </w:instrText>
    </w:r>
    <w:r>
      <w:fldChar w:fldCharType="separate"/>
    </w:r>
    <w:r w:rsidR="0045132B">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AEAD7" w14:textId="77777777" w:rsidR="008464AB" w:rsidRDefault="008464AB" w:rsidP="00287E63">
      <w:pPr>
        <w:spacing w:after="0" w:line="240" w:lineRule="auto"/>
      </w:pPr>
      <w:r>
        <w:separator/>
      </w:r>
    </w:p>
  </w:footnote>
  <w:footnote w:type="continuationSeparator" w:id="0">
    <w:p w14:paraId="06068122" w14:textId="77777777" w:rsidR="008464AB" w:rsidRDefault="008464AB" w:rsidP="00287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57D03" w14:textId="77777777" w:rsidR="00287E63" w:rsidRPr="004B54BC" w:rsidRDefault="00287E63" w:rsidP="00287E63">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174BB"/>
    <w:multiLevelType w:val="hybridMultilevel"/>
    <w:tmpl w:val="028C3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7F4097"/>
    <w:multiLevelType w:val="hybridMultilevel"/>
    <w:tmpl w:val="6890E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5"/>
  </w:num>
  <w:num w:numId="5">
    <w:abstractNumId w:val="2"/>
  </w:num>
  <w:num w:numId="6">
    <w:abstractNumId w:val="6"/>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10C0E"/>
    <w:rsid w:val="000A5C3E"/>
    <w:rsid w:val="000D40F3"/>
    <w:rsid w:val="0019264F"/>
    <w:rsid w:val="00202776"/>
    <w:rsid w:val="00287E63"/>
    <w:rsid w:val="00295FC0"/>
    <w:rsid w:val="002E01DF"/>
    <w:rsid w:val="003467CF"/>
    <w:rsid w:val="00372CCD"/>
    <w:rsid w:val="003B3470"/>
    <w:rsid w:val="003D2F66"/>
    <w:rsid w:val="0045132B"/>
    <w:rsid w:val="004C6BB1"/>
    <w:rsid w:val="00621B0E"/>
    <w:rsid w:val="006B14AD"/>
    <w:rsid w:val="006B4098"/>
    <w:rsid w:val="006B499C"/>
    <w:rsid w:val="007E4BF0"/>
    <w:rsid w:val="008464AB"/>
    <w:rsid w:val="009C28A9"/>
    <w:rsid w:val="009D1B8B"/>
    <w:rsid w:val="00B03021"/>
    <w:rsid w:val="00BD1D6C"/>
    <w:rsid w:val="00C27B01"/>
    <w:rsid w:val="00C6448E"/>
    <w:rsid w:val="00CE77F1"/>
    <w:rsid w:val="00DD723E"/>
    <w:rsid w:val="00DE7A40"/>
    <w:rsid w:val="00E60BBC"/>
    <w:rsid w:val="00EB70EF"/>
    <w:rsid w:val="00EE67F1"/>
    <w:rsid w:val="00F23541"/>
    <w:rsid w:val="00FA1B9E"/>
    <w:rsid w:val="00FB1D8C"/>
    <w:rsid w:val="00FB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D8AC"/>
  <w15:chartTrackingRefBased/>
  <w15:docId w15:val="{FDB06488-E944-4359-8F16-389C288E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287E63"/>
    <w:pPr>
      <w:tabs>
        <w:tab w:val="center" w:pos="4680"/>
        <w:tab w:val="right" w:pos="9360"/>
      </w:tabs>
    </w:pPr>
  </w:style>
  <w:style w:type="character" w:customStyle="1" w:styleId="HeaderChar">
    <w:name w:val="Header Char"/>
    <w:link w:val="Header"/>
    <w:uiPriority w:val="99"/>
    <w:rsid w:val="00287E63"/>
    <w:rPr>
      <w:sz w:val="22"/>
      <w:szCs w:val="22"/>
    </w:rPr>
  </w:style>
  <w:style w:type="paragraph" w:styleId="Footer">
    <w:name w:val="footer"/>
    <w:basedOn w:val="Normal"/>
    <w:link w:val="FooterChar"/>
    <w:uiPriority w:val="99"/>
    <w:unhideWhenUsed/>
    <w:rsid w:val="00287E63"/>
    <w:pPr>
      <w:tabs>
        <w:tab w:val="center" w:pos="4680"/>
        <w:tab w:val="right" w:pos="9360"/>
      </w:tabs>
    </w:pPr>
  </w:style>
  <w:style w:type="character" w:customStyle="1" w:styleId="FooterChar">
    <w:name w:val="Footer Char"/>
    <w:link w:val="Footer"/>
    <w:uiPriority w:val="99"/>
    <w:rsid w:val="00287E63"/>
    <w:rPr>
      <w:sz w:val="22"/>
      <w:szCs w:val="22"/>
    </w:rPr>
  </w:style>
  <w:style w:type="character" w:styleId="Hyperlink">
    <w:name w:val="Hyperlink"/>
    <w:uiPriority w:val="99"/>
    <w:unhideWhenUsed/>
    <w:rsid w:val="00B03021"/>
    <w:rPr>
      <w:color w:val="0563C1"/>
      <w:u w:val="single"/>
    </w:rPr>
  </w:style>
  <w:style w:type="paragraph" w:customStyle="1" w:styleId="Default">
    <w:name w:val="Default"/>
    <w:rsid w:val="00B03021"/>
    <w:pPr>
      <w:widowControl w:val="0"/>
      <w:autoSpaceDE w:val="0"/>
      <w:autoSpaceDN w:val="0"/>
      <w:adjustRightInd w:val="0"/>
    </w:pPr>
    <w:rPr>
      <w:rFonts w:ascii="Futura" w:eastAsia="MS Mincho" w:hAnsi="Futura" w:cs="Futura"/>
      <w:color w:val="000000"/>
      <w:sz w:val="24"/>
      <w:szCs w:val="24"/>
    </w:rPr>
  </w:style>
  <w:style w:type="paragraph" w:customStyle="1" w:styleId="CM25">
    <w:name w:val="CM25"/>
    <w:basedOn w:val="Default"/>
    <w:next w:val="Default"/>
    <w:uiPriority w:val="99"/>
    <w:rsid w:val="00B03021"/>
    <w:pPr>
      <w:spacing w:after="598"/>
    </w:pPr>
    <w:rPr>
      <w:rFonts w:cs="Times New Roman"/>
      <w:color w:val="auto"/>
    </w:rPr>
  </w:style>
  <w:style w:type="character" w:styleId="FollowedHyperlink">
    <w:name w:val="FollowedHyperlink"/>
    <w:uiPriority w:val="99"/>
    <w:semiHidden/>
    <w:unhideWhenUsed/>
    <w:rsid w:val="007E4BF0"/>
    <w:rPr>
      <w:color w:val="954F72"/>
      <w:u w:val="single"/>
    </w:rPr>
  </w:style>
  <w:style w:type="character" w:styleId="UnresolvedMention">
    <w:name w:val="Unresolved Mention"/>
    <w:uiPriority w:val="99"/>
    <w:semiHidden/>
    <w:unhideWhenUsed/>
    <w:rsid w:val="00372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owingdata.com/2012/10/09/history-of-earth-in-24-hour-clock" TargetMode="External"/><Relationship Id="rId13" Type="http://schemas.openxmlformats.org/officeDocument/2006/relationships/hyperlink" Target="http://www.visual-arts-cork.com/prehistoric-art-timeline.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visual-arts-cork.com/prehistoric/paleolithic-art-culture.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ciencedirect.com/science/article/pii/S030544031500019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discovery.com/history/archaeology/ardi-human-ancestor.htm" TargetMode="External"/><Relationship Id="rId5" Type="http://schemas.openxmlformats.org/officeDocument/2006/relationships/webSettings" Target="webSettings.xml"/><Relationship Id="rId15" Type="http://schemas.openxmlformats.org/officeDocument/2006/relationships/hyperlink" Target="http://www.oocities.org/athens/3857/levant.html" TargetMode="External"/><Relationship Id="rId23" Type="http://schemas.openxmlformats.org/officeDocument/2006/relationships/customXml" Target="../customXml/item4.xml"/><Relationship Id="rId10" Type="http://schemas.openxmlformats.org/officeDocument/2006/relationships/hyperlink" Target="http://besthistorysites.net/prehisto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shistory.org/civ/2.asp" TargetMode="External"/><Relationship Id="rId14" Type="http://schemas.openxmlformats.org/officeDocument/2006/relationships/hyperlink" Target="http://www.smithsonianmag.com/history/the-clovis-point-and-the-discovery-of-americas-first-culture-3825828/?no-ist"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68701D-27D8-4D8B-BF60-49413BB9A1B2}">
  <ds:schemaRefs>
    <ds:schemaRef ds:uri="http://schemas.openxmlformats.org/officeDocument/2006/bibliography"/>
  </ds:schemaRefs>
</ds:datastoreItem>
</file>

<file path=customXml/itemProps2.xml><?xml version="1.0" encoding="utf-8"?>
<ds:datastoreItem xmlns:ds="http://schemas.openxmlformats.org/officeDocument/2006/customXml" ds:itemID="{12C0277F-658F-49C3-83E0-F86CC19E556F}"/>
</file>

<file path=customXml/itemProps3.xml><?xml version="1.0" encoding="utf-8"?>
<ds:datastoreItem xmlns:ds="http://schemas.openxmlformats.org/officeDocument/2006/customXml" ds:itemID="{A7B161E4-6E63-4716-BD3A-8CB7F095A052}"/>
</file>

<file path=customXml/itemProps4.xml><?xml version="1.0" encoding="utf-8"?>
<ds:datastoreItem xmlns:ds="http://schemas.openxmlformats.org/officeDocument/2006/customXml" ds:itemID="{9A79C473-CEDE-465E-9055-A4AD27821037}"/>
</file>

<file path=docProps/app.xml><?xml version="1.0" encoding="utf-8"?>
<Properties xmlns="http://schemas.openxmlformats.org/officeDocument/2006/extended-properties" xmlns:vt="http://schemas.openxmlformats.org/officeDocument/2006/docPropsVTypes">
  <Template>Normal</Template>
  <TotalTime>8</TotalTime>
  <Pages>4</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7827</CharactersWithSpaces>
  <SharedDoc>false</SharedDoc>
  <HLinks>
    <vt:vector size="60" baseType="variant">
      <vt:variant>
        <vt:i4>2621558</vt:i4>
      </vt:variant>
      <vt:variant>
        <vt:i4>27</vt:i4>
      </vt:variant>
      <vt:variant>
        <vt:i4>0</vt:i4>
      </vt:variant>
      <vt:variant>
        <vt:i4>5</vt:i4>
      </vt:variant>
      <vt:variant>
        <vt:lpwstr>http://www.sciencedirect.com/science/article/pii/S0305440315000199</vt:lpwstr>
      </vt:variant>
      <vt:variant>
        <vt:lpwstr/>
      </vt:variant>
      <vt:variant>
        <vt:i4>8060973</vt:i4>
      </vt:variant>
      <vt:variant>
        <vt:i4>24</vt:i4>
      </vt:variant>
      <vt:variant>
        <vt:i4>0</vt:i4>
      </vt:variant>
      <vt:variant>
        <vt:i4>5</vt:i4>
      </vt:variant>
      <vt:variant>
        <vt:lpwstr>http://www.oocities.org/athens/3857/levant.html</vt:lpwstr>
      </vt:variant>
      <vt:variant>
        <vt:lpwstr/>
      </vt:variant>
      <vt:variant>
        <vt:i4>3211362</vt:i4>
      </vt:variant>
      <vt:variant>
        <vt:i4>21</vt:i4>
      </vt:variant>
      <vt:variant>
        <vt:i4>0</vt:i4>
      </vt:variant>
      <vt:variant>
        <vt:i4>5</vt:i4>
      </vt:variant>
      <vt:variant>
        <vt:lpwstr>http://www.smithsonianmag.com/history/the-clovis-point-and-the-discovery-of-americas-first-culture-3825828/?no-ist</vt:lpwstr>
      </vt:variant>
      <vt:variant>
        <vt:lpwstr/>
      </vt:variant>
      <vt:variant>
        <vt:i4>2556004</vt:i4>
      </vt:variant>
      <vt:variant>
        <vt:i4>18</vt:i4>
      </vt:variant>
      <vt:variant>
        <vt:i4>0</vt:i4>
      </vt:variant>
      <vt:variant>
        <vt:i4>5</vt:i4>
      </vt:variant>
      <vt:variant>
        <vt:lpwstr>http://vm.kemsu.ru/en/preart-diff.html</vt:lpwstr>
      </vt:variant>
      <vt:variant>
        <vt:lpwstr/>
      </vt:variant>
      <vt:variant>
        <vt:i4>262239</vt:i4>
      </vt:variant>
      <vt:variant>
        <vt:i4>15</vt:i4>
      </vt:variant>
      <vt:variant>
        <vt:i4>0</vt:i4>
      </vt:variant>
      <vt:variant>
        <vt:i4>5</vt:i4>
      </vt:variant>
      <vt:variant>
        <vt:lpwstr>http://www.visual-arts-cork.com/prehistoric-art-timeline.htm</vt:lpwstr>
      </vt:variant>
      <vt:variant>
        <vt:lpwstr/>
      </vt:variant>
      <vt:variant>
        <vt:i4>7471137</vt:i4>
      </vt:variant>
      <vt:variant>
        <vt:i4>12</vt:i4>
      </vt:variant>
      <vt:variant>
        <vt:i4>0</vt:i4>
      </vt:variant>
      <vt:variant>
        <vt:i4>5</vt:i4>
      </vt:variant>
      <vt:variant>
        <vt:lpwstr>http://visual-arts-cork.com/prehistoric/paleolithic-art-culture.htm</vt:lpwstr>
      </vt:variant>
      <vt:variant>
        <vt:lpwstr/>
      </vt:variant>
      <vt:variant>
        <vt:i4>5439510</vt:i4>
      </vt:variant>
      <vt:variant>
        <vt:i4>9</vt:i4>
      </vt:variant>
      <vt:variant>
        <vt:i4>0</vt:i4>
      </vt:variant>
      <vt:variant>
        <vt:i4>5</vt:i4>
      </vt:variant>
      <vt:variant>
        <vt:lpwstr>http://news.discovery.com/history/archaeology/ardi-human-ancestor.htm</vt:lpwstr>
      </vt:variant>
      <vt:variant>
        <vt:lpwstr/>
      </vt:variant>
      <vt:variant>
        <vt:i4>2097251</vt:i4>
      </vt:variant>
      <vt:variant>
        <vt:i4>6</vt:i4>
      </vt:variant>
      <vt:variant>
        <vt:i4>0</vt:i4>
      </vt:variant>
      <vt:variant>
        <vt:i4>5</vt:i4>
      </vt:variant>
      <vt:variant>
        <vt:lpwstr>http://besthistorysites.net/prehistory</vt:lpwstr>
      </vt:variant>
      <vt:variant>
        <vt:lpwstr/>
      </vt:variant>
      <vt:variant>
        <vt:i4>7143460</vt:i4>
      </vt:variant>
      <vt:variant>
        <vt:i4>3</vt:i4>
      </vt:variant>
      <vt:variant>
        <vt:i4>0</vt:i4>
      </vt:variant>
      <vt:variant>
        <vt:i4>5</vt:i4>
      </vt:variant>
      <vt:variant>
        <vt:lpwstr>http://www.ushistory.org/civ/2.asp</vt:lpwstr>
      </vt:variant>
      <vt:variant>
        <vt:lpwstr/>
      </vt:variant>
      <vt:variant>
        <vt:i4>4391006</vt:i4>
      </vt:variant>
      <vt:variant>
        <vt:i4>0</vt:i4>
      </vt:variant>
      <vt:variant>
        <vt:i4>0</vt:i4>
      </vt:variant>
      <vt:variant>
        <vt:i4>5</vt:i4>
      </vt:variant>
      <vt:variant>
        <vt:lpwstr>https://flowingdata.com/2012/10/09/history-of-earth-in-24-hour-clock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3</cp:revision>
  <dcterms:created xsi:type="dcterms:W3CDTF">2019-08-08T16:08:00Z</dcterms:created>
  <dcterms:modified xsi:type="dcterms:W3CDTF">2019-08-15T17:45:00Z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