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1FC" w:rsidRDefault="00CF11FC" w:rsidP="00FC6F1C">
      <w:r w:rsidRPr="004D5811">
        <w:t>When the student is able to perform the skill, place the symbol for the type of jump in the appropriate column, e.g., when a student can make the tuck jump shape quickly and clearly place an O in the first column, and when the student can release the shape quickly and land safely, place an O in the second column.</w:t>
      </w:r>
    </w:p>
    <w:p w:rsidR="00CF11FC" w:rsidRPr="00BE43DC" w:rsidRDefault="00CF11FC" w:rsidP="00FC6F1C">
      <w:pPr>
        <w:rPr>
          <w:u w:val="single"/>
        </w:rPr>
      </w:pPr>
      <w:r w:rsidRPr="00BE43DC">
        <w:rPr>
          <w:u w:val="single"/>
        </w:rPr>
        <w:t>Jump Key</w:t>
      </w:r>
    </w:p>
    <w:p w:rsidR="00CF11FC" w:rsidRPr="004D5811" w:rsidRDefault="00CF11FC" w:rsidP="00FC6F1C">
      <w:r w:rsidRPr="004D5811">
        <w:t>Tuck = O</w:t>
      </w:r>
    </w:p>
    <w:p w:rsidR="00CF11FC" w:rsidRPr="004D5811" w:rsidRDefault="00CF11FC" w:rsidP="00FC6F1C">
      <w:r w:rsidRPr="004D5811">
        <w:t>Seat kicker = V</w:t>
      </w:r>
    </w:p>
    <w:p w:rsidR="00CF11FC" w:rsidRPr="004D5811" w:rsidRDefault="00CF11FC" w:rsidP="00FC6F1C">
      <w:r w:rsidRPr="004D5811">
        <w:t>Star jump = X</w:t>
      </w:r>
    </w:p>
    <w:p w:rsidR="00CF11FC" w:rsidRPr="004D5811" w:rsidRDefault="00CF11FC" w:rsidP="00FC6F1C">
      <w:r w:rsidRPr="004D5811">
        <w:t>Pencil jump = l</w:t>
      </w: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9"/>
        <w:gridCol w:w="3144"/>
        <w:gridCol w:w="4503"/>
      </w:tblGrid>
      <w:tr w:rsidR="00CF11FC" w:rsidRPr="004D5811" w:rsidTr="00FC6F1C">
        <w:tc>
          <w:tcPr>
            <w:tcW w:w="1929" w:type="dxa"/>
            <w:shd w:val="clear" w:color="auto" w:fill="D9D9D9" w:themeFill="background1" w:themeFillShade="D9"/>
          </w:tcPr>
          <w:p w:rsidR="00CF11FC" w:rsidRPr="004D5811" w:rsidRDefault="00CF11FC" w:rsidP="00FC6F1C">
            <w:r w:rsidRPr="004D5811">
              <w:t>Student</w:t>
            </w:r>
          </w:p>
        </w:tc>
        <w:tc>
          <w:tcPr>
            <w:tcW w:w="3144" w:type="dxa"/>
            <w:shd w:val="clear" w:color="auto" w:fill="95B3D7" w:themeFill="accent1" w:themeFillTint="99"/>
          </w:tcPr>
          <w:p w:rsidR="00CF11FC" w:rsidRPr="004D5811" w:rsidRDefault="00CF11FC" w:rsidP="00FC6F1C">
            <w:r w:rsidRPr="004D5811">
              <w:t>Makes shape quickly and clearly.</w:t>
            </w:r>
          </w:p>
        </w:tc>
        <w:tc>
          <w:tcPr>
            <w:tcW w:w="4503" w:type="dxa"/>
            <w:shd w:val="clear" w:color="auto" w:fill="95B3D7" w:themeFill="accent1" w:themeFillTint="99"/>
          </w:tcPr>
          <w:p w:rsidR="00CF11FC" w:rsidRPr="004D5811" w:rsidRDefault="00CF11FC" w:rsidP="00FC6F1C">
            <w:r w:rsidRPr="004D5811">
              <w:t>Releases shape quickly and lands safely on two feet with bent knees.</w:t>
            </w:r>
          </w:p>
        </w:tc>
      </w:tr>
      <w:tr w:rsidR="00CF11FC" w:rsidRPr="004D5811" w:rsidTr="00D0070C">
        <w:tc>
          <w:tcPr>
            <w:tcW w:w="1929" w:type="dxa"/>
            <w:shd w:val="clear" w:color="auto" w:fill="auto"/>
          </w:tcPr>
          <w:p w:rsidR="00CF11FC" w:rsidRPr="004D5811" w:rsidRDefault="00CF11FC" w:rsidP="00FC6F1C"/>
        </w:tc>
        <w:tc>
          <w:tcPr>
            <w:tcW w:w="3144" w:type="dxa"/>
            <w:shd w:val="clear" w:color="auto" w:fill="auto"/>
          </w:tcPr>
          <w:p w:rsidR="00CF11FC" w:rsidRPr="004D5811" w:rsidRDefault="00CF11FC" w:rsidP="00FC6F1C"/>
        </w:tc>
        <w:tc>
          <w:tcPr>
            <w:tcW w:w="4503" w:type="dxa"/>
            <w:shd w:val="clear" w:color="auto" w:fill="auto"/>
          </w:tcPr>
          <w:p w:rsidR="00CF11FC" w:rsidRPr="004D5811" w:rsidRDefault="00CF11FC" w:rsidP="00FC6F1C"/>
        </w:tc>
      </w:tr>
      <w:tr w:rsidR="00CF11FC" w:rsidRPr="004D5811" w:rsidTr="00D0070C">
        <w:tc>
          <w:tcPr>
            <w:tcW w:w="1929" w:type="dxa"/>
            <w:shd w:val="clear" w:color="auto" w:fill="auto"/>
          </w:tcPr>
          <w:p w:rsidR="00CF11FC" w:rsidRPr="004D5811" w:rsidRDefault="00CF11FC" w:rsidP="00FC6F1C"/>
        </w:tc>
        <w:tc>
          <w:tcPr>
            <w:tcW w:w="3144" w:type="dxa"/>
            <w:shd w:val="clear" w:color="auto" w:fill="auto"/>
          </w:tcPr>
          <w:p w:rsidR="00CF11FC" w:rsidRPr="004D5811" w:rsidRDefault="00CF11FC" w:rsidP="00FC6F1C"/>
        </w:tc>
        <w:tc>
          <w:tcPr>
            <w:tcW w:w="4503" w:type="dxa"/>
            <w:shd w:val="clear" w:color="auto" w:fill="auto"/>
          </w:tcPr>
          <w:p w:rsidR="00CF11FC" w:rsidRPr="004D5811" w:rsidRDefault="00CF11FC" w:rsidP="00FC6F1C"/>
        </w:tc>
      </w:tr>
      <w:tr w:rsidR="00CF11FC" w:rsidRPr="004D5811" w:rsidTr="00D0070C">
        <w:tc>
          <w:tcPr>
            <w:tcW w:w="1929" w:type="dxa"/>
            <w:shd w:val="clear" w:color="auto" w:fill="auto"/>
          </w:tcPr>
          <w:p w:rsidR="00CF11FC" w:rsidRPr="004D5811" w:rsidRDefault="00CF11FC" w:rsidP="00FC6F1C"/>
        </w:tc>
        <w:tc>
          <w:tcPr>
            <w:tcW w:w="3144" w:type="dxa"/>
            <w:shd w:val="clear" w:color="auto" w:fill="auto"/>
          </w:tcPr>
          <w:p w:rsidR="00CF11FC" w:rsidRPr="004D5811" w:rsidRDefault="00CF11FC" w:rsidP="00FC6F1C"/>
        </w:tc>
        <w:tc>
          <w:tcPr>
            <w:tcW w:w="4503" w:type="dxa"/>
            <w:shd w:val="clear" w:color="auto" w:fill="auto"/>
          </w:tcPr>
          <w:p w:rsidR="00CF11FC" w:rsidRPr="004D5811" w:rsidRDefault="00CF11FC" w:rsidP="00FC6F1C"/>
        </w:tc>
      </w:tr>
      <w:tr w:rsidR="00CF11FC" w:rsidRPr="004D5811" w:rsidTr="00D0070C">
        <w:tc>
          <w:tcPr>
            <w:tcW w:w="1929" w:type="dxa"/>
            <w:shd w:val="clear" w:color="auto" w:fill="auto"/>
          </w:tcPr>
          <w:p w:rsidR="00CF11FC" w:rsidRPr="004D5811" w:rsidRDefault="00CF11FC" w:rsidP="00FC6F1C"/>
        </w:tc>
        <w:tc>
          <w:tcPr>
            <w:tcW w:w="3144" w:type="dxa"/>
            <w:shd w:val="clear" w:color="auto" w:fill="auto"/>
          </w:tcPr>
          <w:p w:rsidR="00CF11FC" w:rsidRPr="004D5811" w:rsidRDefault="00CF11FC" w:rsidP="00FC6F1C"/>
        </w:tc>
        <w:tc>
          <w:tcPr>
            <w:tcW w:w="4503" w:type="dxa"/>
            <w:shd w:val="clear" w:color="auto" w:fill="auto"/>
          </w:tcPr>
          <w:p w:rsidR="00CF11FC" w:rsidRPr="004D5811" w:rsidRDefault="00CF11FC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  <w:tr w:rsidR="00D3604E" w:rsidRPr="004D5811" w:rsidTr="00D0070C">
        <w:tc>
          <w:tcPr>
            <w:tcW w:w="1929" w:type="dxa"/>
            <w:shd w:val="clear" w:color="auto" w:fill="auto"/>
          </w:tcPr>
          <w:p w:rsidR="00D3604E" w:rsidRPr="004D5811" w:rsidRDefault="00D3604E" w:rsidP="00FC6F1C"/>
        </w:tc>
        <w:tc>
          <w:tcPr>
            <w:tcW w:w="3144" w:type="dxa"/>
            <w:shd w:val="clear" w:color="auto" w:fill="auto"/>
          </w:tcPr>
          <w:p w:rsidR="00D3604E" w:rsidRPr="004D5811" w:rsidRDefault="00D3604E" w:rsidP="00FC6F1C"/>
        </w:tc>
        <w:tc>
          <w:tcPr>
            <w:tcW w:w="4503" w:type="dxa"/>
            <w:shd w:val="clear" w:color="auto" w:fill="auto"/>
          </w:tcPr>
          <w:p w:rsidR="00D3604E" w:rsidRPr="004D5811" w:rsidRDefault="00D3604E" w:rsidP="00FC6F1C"/>
        </w:tc>
      </w:tr>
    </w:tbl>
    <w:p w:rsidR="00CF11FC" w:rsidRDefault="00CF11FC" w:rsidP="00FC6F1C">
      <w:pPr>
        <w:pStyle w:val="Heading2"/>
      </w:pPr>
      <w:r w:rsidRPr="004D5811">
        <w:t>Figure 15.14 Observation checklist of skill cues for making shapes.</w:t>
      </w:r>
    </w:p>
    <w:p w:rsidR="00CF11FC" w:rsidRDefault="00CF11FC" w:rsidP="00073EBA">
      <w:bookmarkStart w:id="0" w:name="_GoBack"/>
      <w:bookmarkEnd w:id="0"/>
    </w:p>
    <w:sectPr w:rsidR="00CF11FC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3604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B11AE5"/>
    <w:rsid w:val="00BB3962"/>
    <w:rsid w:val="00BE43DC"/>
    <w:rsid w:val="00CF11FC"/>
    <w:rsid w:val="00D3604E"/>
    <w:rsid w:val="00D713CF"/>
    <w:rsid w:val="00E0055C"/>
    <w:rsid w:val="00E46EC0"/>
    <w:rsid w:val="00EE7E1E"/>
    <w:rsid w:val="00FC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CF1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CF1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CF1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CF1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2016-08-24T22:21:00Z</dcterms:modified>
</cp:coreProperties>
</file>