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B4" w:rsidRPr="00542A5A" w:rsidRDefault="006B69B4" w:rsidP="00BA2F27">
      <w:bookmarkStart w:id="0" w:name="_GoBack"/>
      <w:bookmarkEnd w:id="0"/>
      <w:r w:rsidRPr="00542A5A">
        <w:t>Level 3: All participants offered verbal ideas about how to solve the problem; all group participants stayed physically active while solving the movement problem; participants used positive words of encouragement with each other; participants respected others’ ideas.</w:t>
      </w:r>
    </w:p>
    <w:p w:rsidR="006B69B4" w:rsidRPr="00542A5A" w:rsidRDefault="006B69B4" w:rsidP="00BA2F27">
      <w:r w:rsidRPr="00542A5A">
        <w:t>Level 2: Most participants offered verbal ideas about how to solve the problem; most group participants stayed physically active while solving the movement problem; participants used some positive words of encouragement with each other; some participants ignored others’ ideas.</w:t>
      </w:r>
    </w:p>
    <w:p w:rsidR="006B69B4" w:rsidRDefault="006B69B4" w:rsidP="00BA2F27">
      <w:r w:rsidRPr="00542A5A">
        <w:t>Level 1: Participants experienced difficulty in sharing ideas about how to solve the problem; a few participants were not physically involved and stood off to the side.</w:t>
      </w:r>
    </w:p>
    <w:p w:rsidR="006B69B4" w:rsidRDefault="006B69B4" w:rsidP="00BA2F27">
      <w:pPr>
        <w:pStyle w:val="Heading2"/>
      </w:pPr>
      <w:r w:rsidRPr="00542A5A">
        <w:t>Figure 18.1 Rubric for personal and social responsibility in oil spill activity.</w:t>
      </w:r>
    </w:p>
    <w:p w:rsidR="006B69B4" w:rsidRDefault="006B69B4" w:rsidP="00BA2F27">
      <w:pPr>
        <w:pStyle w:val="Heading2"/>
      </w:pPr>
    </w:p>
    <w:sectPr w:rsidR="006B69B4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A2F27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B69B4"/>
    <w:rsid w:val="008A4D36"/>
    <w:rsid w:val="008D5480"/>
    <w:rsid w:val="00B11AE5"/>
    <w:rsid w:val="00BA2F27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6B6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6B6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2016-08-25T15:46:00Z</dcterms:modified>
</cp:coreProperties>
</file>