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C8B" w:rsidRDefault="00135C8B" w:rsidP="00946AE9">
      <w:pPr>
        <w:jc w:val="right"/>
      </w:pPr>
      <w:bookmarkStart w:id="0" w:name="_GoBack"/>
      <w:bookmarkEnd w:id="0"/>
      <w:r>
        <w:t>Name _______________________</w:t>
      </w:r>
      <w:r w:rsidRPr="00893827">
        <w:t>_______________________</w:t>
      </w:r>
    </w:p>
    <w:p w:rsidR="00135C8B" w:rsidRDefault="00135C8B" w:rsidP="00135C8B"/>
    <w:p w:rsidR="0097766B" w:rsidRPr="0077391D" w:rsidRDefault="0097766B" w:rsidP="000A40E2">
      <w:pPr>
        <w:pStyle w:val="Title"/>
      </w:pPr>
      <w:r w:rsidRPr="0077391D">
        <w:t>Standing Alignment Lab</w:t>
      </w:r>
    </w:p>
    <w:p w:rsidR="0097766B" w:rsidRPr="0077391D" w:rsidRDefault="0097766B" w:rsidP="000A40E2">
      <w:pPr>
        <w:pStyle w:val="Heading1"/>
      </w:pPr>
      <w:r w:rsidRPr="0077391D">
        <w:t>A. Standing Alignment Demonstration</w:t>
      </w:r>
    </w:p>
    <w:p w:rsidR="0097766B" w:rsidRPr="0077391D" w:rsidRDefault="0097766B" w:rsidP="000A40E2">
      <w:r>
        <w:rPr>
          <w:i/>
        </w:rPr>
        <w:t>Use s</w:t>
      </w:r>
      <w:r w:rsidRPr="0077391D">
        <w:rPr>
          <w:i/>
        </w:rPr>
        <w:t>urface landmarks and a plumb line to demonstrate ideal standing postural alignment and common deviations.</w:t>
      </w:r>
    </w:p>
    <w:p w:rsidR="0097766B" w:rsidRPr="0077391D" w:rsidRDefault="0097766B" w:rsidP="00C25439">
      <w:pPr>
        <w:numPr>
          <w:ilvl w:val="0"/>
          <w:numId w:val="2"/>
        </w:numPr>
      </w:pPr>
      <w:r w:rsidRPr="0077391D">
        <w:t>Plumb</w:t>
      </w:r>
      <w:r>
        <w:t>-</w:t>
      </w:r>
      <w:r w:rsidRPr="0077391D">
        <w:t>line definition:</w:t>
      </w:r>
      <w:r w:rsidR="000A40E2">
        <w:br/>
      </w:r>
      <w:r w:rsidR="000A40E2">
        <w:br/>
      </w:r>
      <w:r w:rsidR="000A40E2">
        <w:br/>
      </w:r>
      <w:r w:rsidRPr="0077391D">
        <w:t>Surface landmarks for classic postural alignment from a side view:</w:t>
      </w:r>
    </w:p>
    <w:p w:rsidR="0097766B" w:rsidRPr="0077391D" w:rsidRDefault="0097766B" w:rsidP="000A40E2">
      <w:pPr>
        <w:numPr>
          <w:ilvl w:val="0"/>
          <w:numId w:val="3"/>
        </w:numPr>
      </w:pPr>
      <w:r w:rsidRPr="0077391D">
        <w:t>Earlobe</w:t>
      </w:r>
    </w:p>
    <w:p w:rsidR="0097766B" w:rsidRPr="0077391D" w:rsidRDefault="0097766B" w:rsidP="000A40E2">
      <w:pPr>
        <w:numPr>
          <w:ilvl w:val="0"/>
          <w:numId w:val="3"/>
        </w:numPr>
      </w:pPr>
      <w:r w:rsidRPr="0077391D">
        <w:t>Middle of tip of shoulder</w:t>
      </w:r>
    </w:p>
    <w:p w:rsidR="0097766B" w:rsidRPr="0077391D" w:rsidRDefault="0097766B" w:rsidP="000A40E2">
      <w:pPr>
        <w:numPr>
          <w:ilvl w:val="0"/>
          <w:numId w:val="3"/>
        </w:numPr>
      </w:pPr>
      <w:r w:rsidRPr="0077391D">
        <w:t>Middle of thorax</w:t>
      </w:r>
    </w:p>
    <w:p w:rsidR="0097766B" w:rsidRPr="0077391D" w:rsidRDefault="0097766B" w:rsidP="000A40E2">
      <w:pPr>
        <w:numPr>
          <w:ilvl w:val="0"/>
          <w:numId w:val="3"/>
        </w:numPr>
      </w:pPr>
      <w:r w:rsidRPr="0077391D">
        <w:t>Greater trochanter of femur</w:t>
      </w:r>
    </w:p>
    <w:p w:rsidR="0097766B" w:rsidRPr="0077391D" w:rsidRDefault="0097766B" w:rsidP="000A40E2">
      <w:pPr>
        <w:numPr>
          <w:ilvl w:val="0"/>
          <w:numId w:val="3"/>
        </w:numPr>
      </w:pPr>
      <w:r w:rsidRPr="0077391D">
        <w:t>Just in front of middle of knee</w:t>
      </w:r>
    </w:p>
    <w:p w:rsidR="0097766B" w:rsidRPr="0077391D" w:rsidRDefault="0097766B" w:rsidP="000A40E2">
      <w:pPr>
        <w:numPr>
          <w:ilvl w:val="0"/>
          <w:numId w:val="3"/>
        </w:numPr>
      </w:pPr>
      <w:r w:rsidRPr="0077391D">
        <w:t>Just in front of ankle (lateral malleolus)</w:t>
      </w:r>
    </w:p>
    <w:p w:rsidR="0097766B" w:rsidRPr="0077391D" w:rsidRDefault="0097766B" w:rsidP="000A40E2"/>
    <w:p w:rsidR="0097766B" w:rsidRPr="0077391D" w:rsidRDefault="0097766B" w:rsidP="000A40E2">
      <w:pPr>
        <w:ind w:left="720"/>
      </w:pPr>
      <w:r w:rsidRPr="0077391D">
        <w:t>Surface landmarks for pelvic alignment from a side view:</w:t>
      </w:r>
    </w:p>
    <w:p w:rsidR="0097766B" w:rsidRPr="0077391D" w:rsidRDefault="0097766B" w:rsidP="000A40E2">
      <w:pPr>
        <w:numPr>
          <w:ilvl w:val="0"/>
          <w:numId w:val="4"/>
        </w:numPr>
      </w:pPr>
      <w:r w:rsidRPr="0077391D">
        <w:t>ASIS (</w:t>
      </w:r>
      <w:r>
        <w:t>a</w:t>
      </w:r>
      <w:r w:rsidRPr="0077391D">
        <w:t xml:space="preserve">nterior </w:t>
      </w:r>
      <w:r>
        <w:t>s</w:t>
      </w:r>
      <w:r w:rsidRPr="0077391D">
        <w:t xml:space="preserve">uperior </w:t>
      </w:r>
      <w:r>
        <w:t>i</w:t>
      </w:r>
      <w:r w:rsidRPr="0077391D">
        <w:t xml:space="preserve">liac </w:t>
      </w:r>
      <w:r>
        <w:t>s</w:t>
      </w:r>
      <w:r w:rsidRPr="0077391D">
        <w:t>pine)</w:t>
      </w:r>
    </w:p>
    <w:p w:rsidR="0097766B" w:rsidRPr="0077391D" w:rsidRDefault="0097766B" w:rsidP="000A40E2">
      <w:pPr>
        <w:numPr>
          <w:ilvl w:val="0"/>
          <w:numId w:val="4"/>
        </w:numPr>
      </w:pPr>
      <w:r w:rsidRPr="0077391D">
        <w:t>Pubic symphysis</w:t>
      </w:r>
    </w:p>
    <w:p w:rsidR="0097766B" w:rsidRPr="0077391D" w:rsidRDefault="0097766B" w:rsidP="000A40E2"/>
    <w:p w:rsidR="0097766B" w:rsidRPr="0077391D" w:rsidRDefault="0097766B" w:rsidP="000A40E2">
      <w:pPr>
        <w:pStyle w:val="Heading1"/>
      </w:pPr>
      <w:r w:rsidRPr="0077391D">
        <w:t>B. Standing Alignment Observation</w:t>
      </w:r>
    </w:p>
    <w:p w:rsidR="0097766B" w:rsidRPr="0077391D" w:rsidRDefault="0097766B" w:rsidP="000A40E2">
      <w:pPr>
        <w:rPr>
          <w:i/>
        </w:rPr>
      </w:pPr>
      <w:r>
        <w:rPr>
          <w:i/>
        </w:rPr>
        <w:t>I</w:t>
      </w:r>
      <w:r w:rsidRPr="0077391D">
        <w:rPr>
          <w:i/>
        </w:rPr>
        <w:t xml:space="preserve">dentify your partner’s alignment from </w:t>
      </w:r>
      <w:r>
        <w:rPr>
          <w:i/>
        </w:rPr>
        <w:t>various</w:t>
      </w:r>
      <w:r w:rsidRPr="0077391D">
        <w:rPr>
          <w:i/>
        </w:rPr>
        <w:t xml:space="preserve"> views.</w:t>
      </w:r>
    </w:p>
    <w:p w:rsidR="0097766B" w:rsidRPr="0077391D" w:rsidRDefault="0097766B" w:rsidP="000A40E2">
      <w:pPr>
        <w:numPr>
          <w:ilvl w:val="0"/>
          <w:numId w:val="5"/>
        </w:numPr>
        <w:tabs>
          <w:tab w:val="left" w:pos="720"/>
          <w:tab w:val="left" w:pos="2880"/>
        </w:tabs>
      </w:pPr>
      <w:r w:rsidRPr="0077391D">
        <w:t>Lateral view</w:t>
      </w:r>
      <w:r w:rsidR="000A40E2">
        <w:br/>
      </w:r>
      <w:r w:rsidRPr="0077391D">
        <w:t>Cervical lordosis</w:t>
      </w:r>
      <w:r>
        <w:tab/>
      </w:r>
      <w:r w:rsidR="000A40E2" w:rsidRPr="00893827">
        <w:t>_______________________________</w:t>
      </w:r>
      <w:r w:rsidR="000A40E2">
        <w:br/>
      </w:r>
      <w:r w:rsidRPr="0077391D">
        <w:t>Forward head</w:t>
      </w:r>
      <w:r w:rsidR="000A40E2">
        <w:tab/>
      </w:r>
      <w:r w:rsidR="000A40E2" w:rsidRPr="00893827">
        <w:t>_______________________________</w:t>
      </w:r>
      <w:r w:rsidR="000A40E2">
        <w:br/>
      </w:r>
      <w:r w:rsidRPr="0077391D">
        <w:t>Kyphosis</w:t>
      </w:r>
      <w:r>
        <w:tab/>
      </w:r>
      <w:r w:rsidR="000A40E2" w:rsidRPr="00893827">
        <w:t>_______________________________</w:t>
      </w:r>
      <w:r w:rsidR="000A40E2">
        <w:br/>
      </w:r>
      <w:r w:rsidRPr="0077391D">
        <w:t>Lumbar lordosis</w:t>
      </w:r>
      <w:r>
        <w:tab/>
      </w:r>
      <w:r w:rsidR="000A40E2" w:rsidRPr="00893827">
        <w:t>_______________________________</w:t>
      </w:r>
      <w:r w:rsidR="000A40E2">
        <w:br/>
      </w:r>
      <w:r w:rsidRPr="0077391D">
        <w:t>Flat back</w:t>
      </w:r>
      <w:r>
        <w:tab/>
      </w:r>
      <w:r w:rsidR="000A40E2" w:rsidRPr="00893827">
        <w:t>_______________________________</w:t>
      </w:r>
      <w:r w:rsidR="000A40E2">
        <w:br/>
      </w:r>
      <w:r w:rsidRPr="0077391D">
        <w:t>Fatigue posture</w:t>
      </w:r>
      <w:r>
        <w:tab/>
      </w:r>
      <w:r w:rsidR="000A40E2" w:rsidRPr="00893827">
        <w:t>_______________________________</w:t>
      </w:r>
      <w:r w:rsidR="000A40E2">
        <w:br/>
      </w:r>
      <w:r w:rsidRPr="0077391D">
        <w:t>Deviations of surface landmarks:</w:t>
      </w:r>
      <w:r w:rsidR="000A40E2">
        <w:br/>
      </w:r>
      <w:r w:rsidRPr="0077391D">
        <w:t>__________________________________________________________________</w:t>
      </w:r>
      <w:r w:rsidR="000A40E2">
        <w:br/>
      </w:r>
      <w:r w:rsidRPr="0077391D">
        <w:t>Pelvic tilt</w:t>
      </w:r>
      <w:r>
        <w:tab/>
      </w:r>
      <w:r w:rsidR="000A40E2" w:rsidRPr="00893827">
        <w:t>_______________________________</w:t>
      </w:r>
    </w:p>
    <w:p w:rsidR="0097766B" w:rsidRPr="0077391D" w:rsidRDefault="0097766B" w:rsidP="000A40E2">
      <w:pPr>
        <w:numPr>
          <w:ilvl w:val="0"/>
          <w:numId w:val="5"/>
        </w:numPr>
        <w:tabs>
          <w:tab w:val="left" w:pos="720"/>
          <w:tab w:val="left" w:pos="4320"/>
        </w:tabs>
      </w:pPr>
      <w:r w:rsidRPr="0077391D">
        <w:lastRenderedPageBreak/>
        <w:t>Posterior view</w:t>
      </w:r>
      <w:r>
        <w:t>—</w:t>
      </w:r>
      <w:r w:rsidRPr="0077391D">
        <w:t xml:space="preserve">symmetry </w:t>
      </w:r>
      <w:r>
        <w:t>and</w:t>
      </w:r>
      <w:r w:rsidRPr="0077391D">
        <w:t xml:space="preserve"> scoliosis</w:t>
      </w:r>
      <w:r w:rsidR="000A40E2">
        <w:br/>
        <w:t>Alignment of head over sacrum</w:t>
      </w:r>
      <w:r w:rsidR="000A40E2">
        <w:tab/>
      </w:r>
      <w:r w:rsidR="000A40E2" w:rsidRPr="00893827">
        <w:t>_______________________________</w:t>
      </w:r>
      <w:r w:rsidR="000A40E2">
        <w:br/>
      </w:r>
      <w:r w:rsidRPr="0077391D">
        <w:t xml:space="preserve">Trunk lean </w:t>
      </w:r>
      <w:r w:rsidRPr="0077391D">
        <w:tab/>
      </w:r>
      <w:r w:rsidR="000A40E2" w:rsidRPr="00893827">
        <w:t>_______________________________</w:t>
      </w:r>
      <w:r w:rsidR="000A40E2">
        <w:br/>
      </w:r>
      <w:r w:rsidRPr="0077391D">
        <w:t>Shoulder height</w:t>
      </w:r>
      <w:r w:rsidRPr="0077391D">
        <w:tab/>
      </w:r>
      <w:r w:rsidR="000A40E2" w:rsidRPr="00893827">
        <w:t>_______________________________</w:t>
      </w:r>
      <w:r w:rsidR="000A40E2">
        <w:br/>
      </w:r>
      <w:r w:rsidRPr="0077391D">
        <w:t>Distance of arms from body</w:t>
      </w:r>
      <w:r>
        <w:tab/>
      </w:r>
      <w:r w:rsidR="000A40E2" w:rsidRPr="00893827">
        <w:t>_______________________________</w:t>
      </w:r>
      <w:r w:rsidR="000A40E2">
        <w:br/>
      </w:r>
      <w:r w:rsidRPr="0077391D">
        <w:t>Shoulder</w:t>
      </w:r>
      <w:r>
        <w:t xml:space="preserve"> and </w:t>
      </w:r>
      <w:r w:rsidRPr="0077391D">
        <w:t>trunk rotation</w:t>
      </w:r>
      <w:r>
        <w:tab/>
      </w:r>
      <w:r w:rsidR="000A40E2" w:rsidRPr="00893827">
        <w:t>_______________________________</w:t>
      </w:r>
      <w:r w:rsidR="000A40E2">
        <w:br/>
      </w:r>
      <w:r w:rsidRPr="0077391D">
        <w:t>Height of top of pelvis</w:t>
      </w:r>
      <w:r w:rsidR="000A40E2">
        <w:t xml:space="preserve"> </w:t>
      </w:r>
      <w:r w:rsidR="000A40E2" w:rsidRPr="0077391D">
        <w:t>(iliac crests)</w:t>
      </w:r>
      <w:r>
        <w:tab/>
      </w:r>
      <w:r w:rsidR="000A40E2" w:rsidRPr="00893827">
        <w:t>_______________________________</w:t>
      </w:r>
      <w:r w:rsidR="000A40E2">
        <w:br/>
      </w:r>
      <w:r w:rsidRPr="0077391D">
        <w:t>Pelvic rotation</w:t>
      </w:r>
      <w:r w:rsidRPr="0077391D">
        <w:tab/>
      </w:r>
      <w:r w:rsidR="000A40E2" w:rsidRPr="00893827">
        <w:t>_______________________________</w:t>
      </w:r>
      <w:r w:rsidR="000A40E2">
        <w:br/>
      </w:r>
      <w:r w:rsidRPr="0077391D">
        <w:t>Weight on feet</w:t>
      </w:r>
      <w:r>
        <w:t xml:space="preserve"> or </w:t>
      </w:r>
      <w:r w:rsidRPr="0077391D">
        <w:t>legs</w:t>
      </w:r>
      <w:r>
        <w:tab/>
      </w:r>
      <w:r w:rsidR="000A40E2" w:rsidRPr="00893827">
        <w:t>_______________________________</w:t>
      </w:r>
    </w:p>
    <w:p w:rsidR="0097766B" w:rsidRDefault="0097766B" w:rsidP="000A40E2"/>
    <w:p w:rsidR="007E4297" w:rsidRDefault="007E4297" w:rsidP="000A40E2">
      <w:r>
        <w:rPr>
          <w:noProof/>
        </w:rPr>
        <w:drawing>
          <wp:inline distT="0" distB="0" distL="0" distR="0">
            <wp:extent cx="2181225" cy="5248275"/>
            <wp:effectExtent l="0" t="0" r="9525" b="9525"/>
            <wp:docPr id="11" name="Picture 11" descr="K:\Production - Ancillaries and Multimedia\1-Active\Clippinger2E_X001049\IG - E6521\Screen captures\P03.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:\Production - Ancillaries and Multimedia\1-Active\Clippinger2E_X001049\IG - E6521\Screen captures\P03.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524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66B" w:rsidRDefault="0097766B" w:rsidP="000A40E2">
      <w:r w:rsidRPr="0077391D">
        <w:t>Standing alignment using a plumb</w:t>
      </w:r>
      <w:r>
        <w:t xml:space="preserve"> </w:t>
      </w:r>
      <w:r w:rsidRPr="0077391D">
        <w:t>line with markers</w:t>
      </w:r>
    </w:p>
    <w:p w:rsidR="000A40E2" w:rsidRDefault="000A40E2" w:rsidP="000A40E2"/>
    <w:p w:rsidR="000A40E2" w:rsidRDefault="007E4297" w:rsidP="000A40E2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3762375" cy="5210175"/>
            <wp:effectExtent l="0" t="0" r="9525" b="9525"/>
            <wp:docPr id="7" name="Picture 7" descr="K:\Production - Ancillaries and Multimedia\1-Active\Clippinger2E_X001049\IG - E6521\jpg files\fig03_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:\Production - Ancillaries and Multimedia\1-Active\Clippinger2E_X001049\IG - E6521\jpg files\fig03_3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521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66B" w:rsidRPr="0077391D" w:rsidRDefault="0097766B" w:rsidP="000A40E2"/>
    <w:p w:rsidR="0097766B" w:rsidRDefault="0097766B" w:rsidP="000A40E2">
      <w:pPr>
        <w:tabs>
          <w:tab w:val="left" w:pos="2880"/>
        </w:tabs>
        <w:ind w:left="720"/>
      </w:pPr>
      <w:r w:rsidRPr="0077391D">
        <w:t>Adams forward bend test</w:t>
      </w:r>
      <w:r w:rsidR="000A40E2">
        <w:br/>
      </w:r>
      <w:r w:rsidRPr="0077391D">
        <w:t>Rib hump</w:t>
      </w:r>
      <w:r w:rsidRPr="0077391D">
        <w:tab/>
      </w:r>
      <w:r w:rsidR="000A40E2" w:rsidRPr="00893827">
        <w:t>_______________________________</w:t>
      </w:r>
      <w:r w:rsidR="000A40E2">
        <w:br/>
      </w:r>
      <w:r w:rsidRPr="0077391D">
        <w:t>Lumbar</w:t>
      </w:r>
      <w:r w:rsidRPr="0077391D">
        <w:tab/>
      </w:r>
      <w:r w:rsidR="000A40E2" w:rsidRPr="00893827">
        <w:t>_______________________________</w:t>
      </w:r>
    </w:p>
    <w:p w:rsidR="0097766B" w:rsidRPr="0077391D" w:rsidRDefault="0097766B" w:rsidP="000A40E2"/>
    <w:p w:rsidR="0097766B" w:rsidRPr="0077391D" w:rsidRDefault="0097766B" w:rsidP="000A40E2">
      <w:pPr>
        <w:pStyle w:val="Heading1"/>
      </w:pPr>
      <w:r w:rsidRPr="0077391D">
        <w:t>C. Exercises for Common Spinal Alignment Deviations</w:t>
      </w:r>
    </w:p>
    <w:p w:rsidR="0097766B" w:rsidRPr="0077391D" w:rsidRDefault="0097766B" w:rsidP="000A40E2">
      <w:pPr>
        <w:rPr>
          <w:i/>
        </w:rPr>
      </w:pPr>
      <w:r w:rsidRPr="0077391D">
        <w:rPr>
          <w:i/>
        </w:rPr>
        <w:t xml:space="preserve">Working in groups of </w:t>
      </w:r>
      <w:r>
        <w:rPr>
          <w:i/>
        </w:rPr>
        <w:t>five</w:t>
      </w:r>
      <w:r w:rsidRPr="0077391D">
        <w:rPr>
          <w:i/>
        </w:rPr>
        <w:t>, each person teach</w:t>
      </w:r>
      <w:r>
        <w:rPr>
          <w:i/>
        </w:rPr>
        <w:t>es</w:t>
      </w:r>
      <w:r w:rsidRPr="0077391D">
        <w:rPr>
          <w:i/>
        </w:rPr>
        <w:t xml:space="preserve"> the other</w:t>
      </w:r>
      <w:r>
        <w:rPr>
          <w:i/>
        </w:rPr>
        <w:t>s</w:t>
      </w:r>
      <w:r w:rsidRPr="0077391D">
        <w:rPr>
          <w:i/>
        </w:rPr>
        <w:t xml:space="preserve"> exercises for one of the following alignment deviations, using the figures for reference</w:t>
      </w:r>
      <w:r>
        <w:rPr>
          <w:i/>
        </w:rPr>
        <w:t>.</w:t>
      </w:r>
    </w:p>
    <w:p w:rsidR="0097766B" w:rsidRPr="0077391D" w:rsidRDefault="0097766B" w:rsidP="000A40E2">
      <w:pPr>
        <w:numPr>
          <w:ilvl w:val="0"/>
          <w:numId w:val="8"/>
        </w:numPr>
      </w:pPr>
      <w:r w:rsidRPr="0077391D">
        <w:t>Lumbar lordosis (figure 3.25</w:t>
      </w:r>
      <w:r>
        <w:t xml:space="preserve">, page </w:t>
      </w:r>
      <w:r w:rsidR="000A40E2">
        <w:t>79</w:t>
      </w:r>
      <w:r w:rsidRPr="0077391D">
        <w:t>)</w:t>
      </w:r>
    </w:p>
    <w:p w:rsidR="0097766B" w:rsidRPr="0077391D" w:rsidRDefault="0097766B" w:rsidP="000A40E2">
      <w:pPr>
        <w:numPr>
          <w:ilvl w:val="0"/>
          <w:numId w:val="9"/>
        </w:numPr>
        <w:ind w:left="1080"/>
      </w:pPr>
      <w:r w:rsidRPr="0077391D">
        <w:t>Definition:</w:t>
      </w:r>
    </w:p>
    <w:p w:rsidR="0097766B" w:rsidRPr="0077391D" w:rsidRDefault="0097766B" w:rsidP="000A40E2">
      <w:pPr>
        <w:ind w:left="360"/>
      </w:pPr>
    </w:p>
    <w:p w:rsidR="0097766B" w:rsidRPr="0077391D" w:rsidRDefault="0097766B" w:rsidP="000A40E2">
      <w:pPr>
        <w:numPr>
          <w:ilvl w:val="0"/>
          <w:numId w:val="9"/>
        </w:numPr>
        <w:ind w:left="1080"/>
      </w:pPr>
      <w:r w:rsidRPr="0077391D">
        <w:lastRenderedPageBreak/>
        <w:t>Correction</w:t>
      </w:r>
    </w:p>
    <w:p w:rsidR="0097766B" w:rsidRPr="0077391D" w:rsidRDefault="0097766B" w:rsidP="007E4297">
      <w:pPr>
        <w:numPr>
          <w:ilvl w:val="0"/>
          <w:numId w:val="11"/>
        </w:numPr>
        <w:ind w:left="1440"/>
      </w:pPr>
      <w:r w:rsidRPr="0077391D">
        <w:t>Strengthen:</w:t>
      </w:r>
    </w:p>
    <w:p w:rsidR="0097766B" w:rsidRPr="0077391D" w:rsidRDefault="0097766B" w:rsidP="007E4297">
      <w:pPr>
        <w:ind w:left="720"/>
      </w:pPr>
    </w:p>
    <w:p w:rsidR="0097766B" w:rsidRPr="0077391D" w:rsidRDefault="0097766B" w:rsidP="007E4297">
      <w:pPr>
        <w:numPr>
          <w:ilvl w:val="0"/>
          <w:numId w:val="11"/>
        </w:numPr>
        <w:ind w:left="1440"/>
      </w:pPr>
      <w:r w:rsidRPr="0077391D">
        <w:t>Stretch:</w:t>
      </w:r>
    </w:p>
    <w:p w:rsidR="0097766B" w:rsidRPr="0077391D" w:rsidRDefault="0097766B" w:rsidP="007E4297">
      <w:pPr>
        <w:ind w:left="720"/>
      </w:pPr>
    </w:p>
    <w:p w:rsidR="0097766B" w:rsidRPr="0077391D" w:rsidRDefault="0097766B" w:rsidP="007E4297">
      <w:pPr>
        <w:numPr>
          <w:ilvl w:val="0"/>
          <w:numId w:val="11"/>
        </w:numPr>
        <w:ind w:left="1440"/>
      </w:pPr>
      <w:r w:rsidRPr="0077391D">
        <w:t>Cue:</w:t>
      </w:r>
    </w:p>
    <w:p w:rsidR="0097766B" w:rsidRPr="0077391D" w:rsidRDefault="0097766B" w:rsidP="000A40E2"/>
    <w:p w:rsidR="0097766B" w:rsidRPr="0077391D" w:rsidRDefault="0097766B" w:rsidP="007E4297">
      <w:pPr>
        <w:numPr>
          <w:ilvl w:val="0"/>
          <w:numId w:val="8"/>
        </w:numPr>
      </w:pPr>
      <w:r w:rsidRPr="0077391D">
        <w:t>Kyphosis (figure 3.26</w:t>
      </w:r>
      <w:r>
        <w:t xml:space="preserve">, page </w:t>
      </w:r>
      <w:r w:rsidR="007E4297">
        <w:t>81</w:t>
      </w:r>
      <w:r w:rsidRPr="0077391D">
        <w:t>)</w:t>
      </w:r>
    </w:p>
    <w:p w:rsidR="0097766B" w:rsidRPr="0077391D" w:rsidRDefault="0097766B" w:rsidP="007E4297">
      <w:pPr>
        <w:numPr>
          <w:ilvl w:val="0"/>
          <w:numId w:val="13"/>
        </w:numPr>
        <w:ind w:left="1080"/>
      </w:pPr>
      <w:r w:rsidRPr="0077391D">
        <w:t>Definition:</w:t>
      </w:r>
    </w:p>
    <w:p w:rsidR="0097766B" w:rsidRPr="0077391D" w:rsidRDefault="0097766B" w:rsidP="007E4297">
      <w:pPr>
        <w:ind w:left="360"/>
      </w:pPr>
    </w:p>
    <w:p w:rsidR="0097766B" w:rsidRPr="0077391D" w:rsidRDefault="0097766B" w:rsidP="007E4297">
      <w:pPr>
        <w:numPr>
          <w:ilvl w:val="0"/>
          <w:numId w:val="13"/>
        </w:numPr>
        <w:ind w:left="1080"/>
      </w:pPr>
      <w:r w:rsidRPr="0077391D">
        <w:t>Correction</w:t>
      </w:r>
    </w:p>
    <w:p w:rsidR="0097766B" w:rsidRPr="0077391D" w:rsidRDefault="0097766B" w:rsidP="007E4297">
      <w:pPr>
        <w:numPr>
          <w:ilvl w:val="0"/>
          <w:numId w:val="15"/>
        </w:numPr>
        <w:ind w:left="1440"/>
      </w:pPr>
      <w:r w:rsidRPr="0077391D">
        <w:t>Strengthen:</w:t>
      </w:r>
    </w:p>
    <w:p w:rsidR="0097766B" w:rsidRPr="0077391D" w:rsidRDefault="0097766B" w:rsidP="007E4297">
      <w:pPr>
        <w:ind w:left="720"/>
      </w:pPr>
    </w:p>
    <w:p w:rsidR="0097766B" w:rsidRPr="0077391D" w:rsidRDefault="0097766B" w:rsidP="007E4297">
      <w:pPr>
        <w:numPr>
          <w:ilvl w:val="0"/>
          <w:numId w:val="15"/>
        </w:numPr>
        <w:ind w:left="1440"/>
      </w:pPr>
      <w:r w:rsidRPr="0077391D">
        <w:t>Stretch:</w:t>
      </w:r>
    </w:p>
    <w:p w:rsidR="0097766B" w:rsidRPr="0077391D" w:rsidRDefault="0097766B" w:rsidP="007E4297">
      <w:pPr>
        <w:ind w:left="720"/>
      </w:pPr>
    </w:p>
    <w:p w:rsidR="0097766B" w:rsidRPr="0077391D" w:rsidRDefault="0097766B" w:rsidP="007E4297">
      <w:pPr>
        <w:numPr>
          <w:ilvl w:val="0"/>
          <w:numId w:val="15"/>
        </w:numPr>
        <w:ind w:left="1440"/>
      </w:pPr>
      <w:r w:rsidRPr="0077391D">
        <w:t>Cue:</w:t>
      </w:r>
    </w:p>
    <w:p w:rsidR="0097766B" w:rsidRPr="0077391D" w:rsidRDefault="0097766B" w:rsidP="000A40E2"/>
    <w:p w:rsidR="0097766B" w:rsidRPr="0077391D" w:rsidRDefault="0097766B" w:rsidP="007E4297">
      <w:pPr>
        <w:numPr>
          <w:ilvl w:val="0"/>
          <w:numId w:val="8"/>
        </w:numPr>
      </w:pPr>
      <w:r w:rsidRPr="0077391D">
        <w:t>Fatigue posture (figure 3.28</w:t>
      </w:r>
      <w:r>
        <w:t xml:space="preserve">, page </w:t>
      </w:r>
      <w:r w:rsidR="007E4297">
        <w:t>82</w:t>
      </w:r>
      <w:r w:rsidRPr="0077391D">
        <w:t>)</w:t>
      </w:r>
    </w:p>
    <w:p w:rsidR="0097766B" w:rsidRPr="0077391D" w:rsidRDefault="0097766B" w:rsidP="007E4297">
      <w:pPr>
        <w:numPr>
          <w:ilvl w:val="0"/>
          <w:numId w:val="18"/>
        </w:numPr>
        <w:ind w:left="1080"/>
      </w:pPr>
      <w:r w:rsidRPr="0077391D">
        <w:t>Definition:</w:t>
      </w:r>
    </w:p>
    <w:p w:rsidR="0097766B" w:rsidRPr="0077391D" w:rsidRDefault="0097766B" w:rsidP="007E4297">
      <w:pPr>
        <w:ind w:left="360"/>
      </w:pPr>
    </w:p>
    <w:p w:rsidR="0097766B" w:rsidRPr="0077391D" w:rsidRDefault="0097766B" w:rsidP="007E4297">
      <w:pPr>
        <w:numPr>
          <w:ilvl w:val="0"/>
          <w:numId w:val="18"/>
        </w:numPr>
        <w:ind w:left="1080"/>
      </w:pPr>
      <w:r w:rsidRPr="0077391D">
        <w:t>Correction</w:t>
      </w:r>
    </w:p>
    <w:p w:rsidR="0097766B" w:rsidRPr="0077391D" w:rsidRDefault="0097766B" w:rsidP="007E4297">
      <w:pPr>
        <w:numPr>
          <w:ilvl w:val="0"/>
          <w:numId w:val="20"/>
        </w:numPr>
        <w:ind w:left="1440"/>
      </w:pPr>
      <w:r w:rsidRPr="0077391D">
        <w:t>Strengthen:</w:t>
      </w:r>
    </w:p>
    <w:p w:rsidR="0097766B" w:rsidRPr="0077391D" w:rsidRDefault="0097766B" w:rsidP="007E4297">
      <w:pPr>
        <w:ind w:left="720"/>
      </w:pPr>
    </w:p>
    <w:p w:rsidR="0097766B" w:rsidRPr="0077391D" w:rsidRDefault="0097766B" w:rsidP="007E4297">
      <w:pPr>
        <w:numPr>
          <w:ilvl w:val="0"/>
          <w:numId w:val="20"/>
        </w:numPr>
        <w:ind w:left="1440"/>
      </w:pPr>
      <w:r w:rsidRPr="0077391D">
        <w:t>Stretch:</w:t>
      </w:r>
    </w:p>
    <w:p w:rsidR="0097766B" w:rsidRPr="0077391D" w:rsidRDefault="0097766B" w:rsidP="007E4297">
      <w:pPr>
        <w:ind w:left="720"/>
      </w:pPr>
    </w:p>
    <w:p w:rsidR="0097766B" w:rsidRPr="0077391D" w:rsidRDefault="0097766B" w:rsidP="007E4297">
      <w:pPr>
        <w:numPr>
          <w:ilvl w:val="0"/>
          <w:numId w:val="20"/>
        </w:numPr>
        <w:ind w:left="1440"/>
      </w:pPr>
      <w:r w:rsidRPr="0077391D">
        <w:t>Cue:</w:t>
      </w:r>
    </w:p>
    <w:p w:rsidR="0097766B" w:rsidRDefault="0097766B" w:rsidP="000A40E2"/>
    <w:p w:rsidR="007E4297" w:rsidRDefault="007E4297" w:rsidP="000A40E2"/>
    <w:p w:rsidR="007E4297" w:rsidRPr="0077391D" w:rsidRDefault="007E4297" w:rsidP="000A40E2"/>
    <w:p w:rsidR="0097766B" w:rsidRPr="0077391D" w:rsidRDefault="0097766B" w:rsidP="007E4297">
      <w:pPr>
        <w:numPr>
          <w:ilvl w:val="0"/>
          <w:numId w:val="8"/>
        </w:numPr>
      </w:pPr>
      <w:r w:rsidRPr="0077391D">
        <w:lastRenderedPageBreak/>
        <w:t>Cervical lordosis (figure 3.29</w:t>
      </w:r>
      <w:r>
        <w:t xml:space="preserve">, page </w:t>
      </w:r>
      <w:r w:rsidR="00972A8C">
        <w:t>84</w:t>
      </w:r>
      <w:r w:rsidRPr="0077391D">
        <w:t>)</w:t>
      </w:r>
    </w:p>
    <w:p w:rsidR="0097766B" w:rsidRPr="0077391D" w:rsidRDefault="0097766B" w:rsidP="007E4297">
      <w:pPr>
        <w:numPr>
          <w:ilvl w:val="0"/>
          <w:numId w:val="23"/>
        </w:numPr>
        <w:ind w:left="1080"/>
      </w:pPr>
      <w:r w:rsidRPr="0077391D">
        <w:t>Definition:</w:t>
      </w:r>
    </w:p>
    <w:p w:rsidR="0097766B" w:rsidRPr="0077391D" w:rsidRDefault="0097766B" w:rsidP="007E4297">
      <w:pPr>
        <w:ind w:left="360"/>
      </w:pPr>
    </w:p>
    <w:p w:rsidR="0097766B" w:rsidRPr="0077391D" w:rsidRDefault="0097766B" w:rsidP="007E4297">
      <w:pPr>
        <w:numPr>
          <w:ilvl w:val="0"/>
          <w:numId w:val="23"/>
        </w:numPr>
        <w:ind w:left="1080"/>
      </w:pPr>
      <w:r w:rsidRPr="0077391D">
        <w:t>Correction</w:t>
      </w:r>
    </w:p>
    <w:p w:rsidR="0097766B" w:rsidRPr="0077391D" w:rsidRDefault="0097766B" w:rsidP="007E4297">
      <w:pPr>
        <w:numPr>
          <w:ilvl w:val="0"/>
          <w:numId w:val="25"/>
        </w:numPr>
        <w:ind w:left="1440"/>
      </w:pPr>
      <w:r w:rsidRPr="0077391D">
        <w:t>Strengthen:</w:t>
      </w:r>
    </w:p>
    <w:p w:rsidR="0097766B" w:rsidRPr="0077391D" w:rsidRDefault="0097766B" w:rsidP="007E4297">
      <w:pPr>
        <w:ind w:left="720"/>
      </w:pPr>
    </w:p>
    <w:p w:rsidR="0097766B" w:rsidRPr="0077391D" w:rsidRDefault="0097766B" w:rsidP="007E4297">
      <w:pPr>
        <w:numPr>
          <w:ilvl w:val="0"/>
          <w:numId w:val="25"/>
        </w:numPr>
        <w:ind w:left="1440"/>
      </w:pPr>
      <w:r w:rsidRPr="0077391D">
        <w:t>Stretch:</w:t>
      </w:r>
    </w:p>
    <w:p w:rsidR="0097766B" w:rsidRPr="0077391D" w:rsidRDefault="0097766B" w:rsidP="007E4297">
      <w:pPr>
        <w:ind w:left="720"/>
      </w:pPr>
    </w:p>
    <w:p w:rsidR="0097766B" w:rsidRPr="0077391D" w:rsidRDefault="0097766B" w:rsidP="007E4297">
      <w:pPr>
        <w:numPr>
          <w:ilvl w:val="0"/>
          <w:numId w:val="25"/>
        </w:numPr>
        <w:ind w:left="1440"/>
      </w:pPr>
      <w:r w:rsidRPr="0077391D">
        <w:t>Cue:</w:t>
      </w:r>
    </w:p>
    <w:p w:rsidR="0097766B" w:rsidRPr="0077391D" w:rsidRDefault="0097766B" w:rsidP="000A40E2"/>
    <w:p w:rsidR="0097766B" w:rsidRPr="0077391D" w:rsidRDefault="0097766B" w:rsidP="007E4297">
      <w:pPr>
        <w:numPr>
          <w:ilvl w:val="0"/>
          <w:numId w:val="8"/>
        </w:numPr>
      </w:pPr>
      <w:r w:rsidRPr="0077391D">
        <w:t>Flat back (figure 3.30</w:t>
      </w:r>
      <w:r>
        <w:t xml:space="preserve">, page </w:t>
      </w:r>
      <w:r w:rsidR="007E4297">
        <w:t>85</w:t>
      </w:r>
      <w:r w:rsidRPr="0077391D">
        <w:t>)</w:t>
      </w:r>
    </w:p>
    <w:p w:rsidR="0097766B" w:rsidRPr="0077391D" w:rsidRDefault="0097766B" w:rsidP="007E4297">
      <w:pPr>
        <w:numPr>
          <w:ilvl w:val="0"/>
          <w:numId w:val="28"/>
        </w:numPr>
        <w:ind w:left="1080"/>
      </w:pPr>
      <w:r w:rsidRPr="0077391D">
        <w:t>Definition:</w:t>
      </w:r>
    </w:p>
    <w:p w:rsidR="0097766B" w:rsidRPr="0077391D" w:rsidRDefault="0097766B" w:rsidP="007E4297">
      <w:pPr>
        <w:ind w:left="360"/>
      </w:pPr>
    </w:p>
    <w:p w:rsidR="0097766B" w:rsidRPr="0077391D" w:rsidRDefault="0097766B" w:rsidP="007E4297">
      <w:pPr>
        <w:numPr>
          <w:ilvl w:val="0"/>
          <w:numId w:val="28"/>
        </w:numPr>
        <w:ind w:left="1080"/>
      </w:pPr>
      <w:r w:rsidRPr="0077391D">
        <w:t>Correction</w:t>
      </w:r>
    </w:p>
    <w:p w:rsidR="0097766B" w:rsidRPr="0077391D" w:rsidRDefault="0097766B" w:rsidP="007E4297">
      <w:pPr>
        <w:numPr>
          <w:ilvl w:val="0"/>
          <w:numId w:val="30"/>
        </w:numPr>
        <w:ind w:left="1440"/>
      </w:pPr>
      <w:r w:rsidRPr="0077391D">
        <w:t>Strengthen:</w:t>
      </w:r>
    </w:p>
    <w:p w:rsidR="0097766B" w:rsidRPr="0077391D" w:rsidRDefault="0097766B" w:rsidP="007E4297">
      <w:pPr>
        <w:ind w:left="720"/>
      </w:pPr>
    </w:p>
    <w:p w:rsidR="0097766B" w:rsidRPr="0077391D" w:rsidRDefault="0097766B" w:rsidP="007E4297">
      <w:pPr>
        <w:numPr>
          <w:ilvl w:val="0"/>
          <w:numId w:val="30"/>
        </w:numPr>
        <w:ind w:left="1440"/>
      </w:pPr>
      <w:r w:rsidRPr="0077391D">
        <w:t>Cue:</w:t>
      </w:r>
    </w:p>
    <w:p w:rsidR="0097766B" w:rsidRPr="0077391D" w:rsidRDefault="0097766B" w:rsidP="000A40E2"/>
    <w:sectPr w:rsidR="0097766B" w:rsidRPr="0077391D" w:rsidSect="0077391D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0E2" w:rsidRDefault="000A40E2" w:rsidP="000A40E2">
      <w:pPr>
        <w:spacing w:after="0" w:line="240" w:lineRule="auto"/>
      </w:pPr>
      <w:r>
        <w:separator/>
      </w:r>
    </w:p>
  </w:endnote>
  <w:endnote w:type="continuationSeparator" w:id="0">
    <w:p w:rsidR="000A40E2" w:rsidRDefault="000A40E2" w:rsidP="000A4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0E2" w:rsidRDefault="000A40E2" w:rsidP="000A40E2">
    <w:pPr>
      <w:pStyle w:val="Footer"/>
    </w:pPr>
    <w:r w:rsidRPr="002D3010">
      <w:rPr>
        <w:sz w:val="18"/>
        <w:szCs w:val="18"/>
      </w:rPr>
      <w:t xml:space="preserve">From K. Clippinger, 2016, </w:t>
    </w:r>
    <w:r w:rsidRPr="002D3010">
      <w:rPr>
        <w:i/>
        <w:sz w:val="18"/>
        <w:szCs w:val="18"/>
      </w:rPr>
      <w:t xml:space="preserve">Dance anatomy and kinesiology </w:t>
    </w:r>
    <w:r w:rsidR="00315727">
      <w:rPr>
        <w:i/>
        <w:sz w:val="18"/>
        <w:szCs w:val="18"/>
      </w:rPr>
      <w:t>web resource</w:t>
    </w:r>
    <w:r w:rsidRPr="002D3010">
      <w:rPr>
        <w:sz w:val="18"/>
        <w:szCs w:val="18"/>
      </w:rPr>
      <w:t>, 2nd ed. (Champaign, IL: Human Kinetics).</w:t>
    </w:r>
    <w:r>
      <w:rPr>
        <w:sz w:val="18"/>
        <w:szCs w:val="18"/>
      </w:rPr>
      <w:tab/>
    </w:r>
    <w:r w:rsidRPr="002D3010">
      <w:rPr>
        <w:sz w:val="18"/>
        <w:szCs w:val="18"/>
      </w:rPr>
      <w:fldChar w:fldCharType="begin"/>
    </w:r>
    <w:r w:rsidRPr="002D3010">
      <w:rPr>
        <w:sz w:val="18"/>
        <w:szCs w:val="18"/>
      </w:rPr>
      <w:instrText xml:space="preserve"> PAGE   \* MERGEFORMAT </w:instrText>
    </w:r>
    <w:r w:rsidRPr="002D3010">
      <w:rPr>
        <w:sz w:val="18"/>
        <w:szCs w:val="18"/>
      </w:rPr>
      <w:fldChar w:fldCharType="separate"/>
    </w:r>
    <w:r w:rsidR="006B1282">
      <w:rPr>
        <w:noProof/>
        <w:sz w:val="18"/>
        <w:szCs w:val="18"/>
      </w:rPr>
      <w:t>1</w:t>
    </w:r>
    <w:r w:rsidRPr="002D3010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0E2" w:rsidRDefault="000A40E2" w:rsidP="000A40E2">
      <w:pPr>
        <w:spacing w:after="0" w:line="240" w:lineRule="auto"/>
      </w:pPr>
      <w:r>
        <w:separator/>
      </w:r>
    </w:p>
  </w:footnote>
  <w:footnote w:type="continuationSeparator" w:id="0">
    <w:p w:rsidR="000A40E2" w:rsidRDefault="000A40E2" w:rsidP="000A4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0E2" w:rsidRPr="000A40E2" w:rsidRDefault="000A40E2" w:rsidP="000A40E2">
    <w:pPr>
      <w:pStyle w:val="Header"/>
      <w:jc w:val="center"/>
      <w:rPr>
        <w:sz w:val="24"/>
        <w:szCs w:val="24"/>
      </w:rPr>
    </w:pPr>
    <w:r w:rsidRPr="000A40E2">
      <w:rPr>
        <w:sz w:val="24"/>
        <w:szCs w:val="24"/>
      </w:rPr>
      <w:t>Chapter 3—The Spine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2193B"/>
    <w:multiLevelType w:val="hybridMultilevel"/>
    <w:tmpl w:val="69822E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B37FD"/>
    <w:multiLevelType w:val="hybridMultilevel"/>
    <w:tmpl w:val="57FA85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B48A8"/>
    <w:multiLevelType w:val="hybridMultilevel"/>
    <w:tmpl w:val="DB0257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14458"/>
    <w:multiLevelType w:val="hybridMultilevel"/>
    <w:tmpl w:val="07B2A4E0"/>
    <w:lvl w:ilvl="0" w:tplc="FB6056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D18E8"/>
    <w:multiLevelType w:val="hybridMultilevel"/>
    <w:tmpl w:val="09148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A16D1"/>
    <w:multiLevelType w:val="hybridMultilevel"/>
    <w:tmpl w:val="0F243A02"/>
    <w:lvl w:ilvl="0" w:tplc="FB6056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3D5173"/>
    <w:multiLevelType w:val="hybridMultilevel"/>
    <w:tmpl w:val="BF722B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D3692"/>
    <w:multiLevelType w:val="hybridMultilevel"/>
    <w:tmpl w:val="1638A4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53410"/>
    <w:multiLevelType w:val="hybridMultilevel"/>
    <w:tmpl w:val="E4E01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65A7C"/>
    <w:multiLevelType w:val="hybridMultilevel"/>
    <w:tmpl w:val="41B2AE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B93A75"/>
    <w:multiLevelType w:val="hybridMultilevel"/>
    <w:tmpl w:val="B830B6EE"/>
    <w:lvl w:ilvl="0" w:tplc="FB6056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12F10E7"/>
    <w:multiLevelType w:val="hybridMultilevel"/>
    <w:tmpl w:val="97D8C0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31AF7"/>
    <w:multiLevelType w:val="hybridMultilevel"/>
    <w:tmpl w:val="657E3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E87FC8"/>
    <w:multiLevelType w:val="hybridMultilevel"/>
    <w:tmpl w:val="BB1CAD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5327D"/>
    <w:multiLevelType w:val="hybridMultilevel"/>
    <w:tmpl w:val="6038B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B5233"/>
    <w:multiLevelType w:val="hybridMultilevel"/>
    <w:tmpl w:val="5FDE50E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87762B"/>
    <w:multiLevelType w:val="hybridMultilevel"/>
    <w:tmpl w:val="64DCE192"/>
    <w:lvl w:ilvl="0" w:tplc="FB6056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47B32"/>
    <w:multiLevelType w:val="hybridMultilevel"/>
    <w:tmpl w:val="EAE84B2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590F65"/>
    <w:multiLevelType w:val="hybridMultilevel"/>
    <w:tmpl w:val="711486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B9745D"/>
    <w:multiLevelType w:val="hybridMultilevel"/>
    <w:tmpl w:val="D20E18F2"/>
    <w:lvl w:ilvl="0" w:tplc="FB6056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247F5"/>
    <w:multiLevelType w:val="hybridMultilevel"/>
    <w:tmpl w:val="1460E3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635285"/>
    <w:multiLevelType w:val="hybridMultilevel"/>
    <w:tmpl w:val="0AAE3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64682C"/>
    <w:multiLevelType w:val="hybridMultilevel"/>
    <w:tmpl w:val="6D280A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920A16"/>
    <w:multiLevelType w:val="hybridMultilevel"/>
    <w:tmpl w:val="4F8287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142098"/>
    <w:multiLevelType w:val="hybridMultilevel"/>
    <w:tmpl w:val="1CE040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1234F23"/>
    <w:multiLevelType w:val="hybridMultilevel"/>
    <w:tmpl w:val="92D6AB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7D1C2F"/>
    <w:multiLevelType w:val="hybridMultilevel"/>
    <w:tmpl w:val="E64EF5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183074"/>
    <w:multiLevelType w:val="hybridMultilevel"/>
    <w:tmpl w:val="140ED2DC"/>
    <w:lvl w:ilvl="0" w:tplc="FB6056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CD0EC8"/>
    <w:multiLevelType w:val="hybridMultilevel"/>
    <w:tmpl w:val="7F9C0714"/>
    <w:lvl w:ilvl="0" w:tplc="FB6056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32437"/>
    <w:multiLevelType w:val="hybridMultilevel"/>
    <w:tmpl w:val="0916F46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7A7B65"/>
    <w:multiLevelType w:val="hybridMultilevel"/>
    <w:tmpl w:val="6ACA45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9"/>
  </w:num>
  <w:num w:numId="4">
    <w:abstractNumId w:val="24"/>
  </w:num>
  <w:num w:numId="5">
    <w:abstractNumId w:val="4"/>
  </w:num>
  <w:num w:numId="6">
    <w:abstractNumId w:val="21"/>
  </w:num>
  <w:num w:numId="7">
    <w:abstractNumId w:val="8"/>
  </w:num>
  <w:num w:numId="8">
    <w:abstractNumId w:val="13"/>
  </w:num>
  <w:num w:numId="9">
    <w:abstractNumId w:val="15"/>
  </w:num>
  <w:num w:numId="10">
    <w:abstractNumId w:val="2"/>
  </w:num>
  <w:num w:numId="11">
    <w:abstractNumId w:val="11"/>
  </w:num>
  <w:num w:numId="12">
    <w:abstractNumId w:val="1"/>
  </w:num>
  <w:num w:numId="13">
    <w:abstractNumId w:val="0"/>
  </w:num>
  <w:num w:numId="14">
    <w:abstractNumId w:val="7"/>
  </w:num>
  <w:num w:numId="15">
    <w:abstractNumId w:val="6"/>
  </w:num>
  <w:num w:numId="16">
    <w:abstractNumId w:val="5"/>
  </w:num>
  <w:num w:numId="17">
    <w:abstractNumId w:val="19"/>
  </w:num>
  <w:num w:numId="18">
    <w:abstractNumId w:val="17"/>
  </w:num>
  <w:num w:numId="19">
    <w:abstractNumId w:val="20"/>
  </w:num>
  <w:num w:numId="20">
    <w:abstractNumId w:val="26"/>
  </w:num>
  <w:num w:numId="21">
    <w:abstractNumId w:val="3"/>
  </w:num>
  <w:num w:numId="22">
    <w:abstractNumId w:val="16"/>
  </w:num>
  <w:num w:numId="23">
    <w:abstractNumId w:val="30"/>
  </w:num>
  <w:num w:numId="24">
    <w:abstractNumId w:val="23"/>
  </w:num>
  <w:num w:numId="25">
    <w:abstractNumId w:val="22"/>
  </w:num>
  <w:num w:numId="26">
    <w:abstractNumId w:val="27"/>
  </w:num>
  <w:num w:numId="27">
    <w:abstractNumId w:val="28"/>
  </w:num>
  <w:num w:numId="28">
    <w:abstractNumId w:val="29"/>
  </w:num>
  <w:num w:numId="29">
    <w:abstractNumId w:val="18"/>
  </w:num>
  <w:num w:numId="30">
    <w:abstractNumId w:val="25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86E"/>
    <w:rsid w:val="0001375B"/>
    <w:rsid w:val="000A40E2"/>
    <w:rsid w:val="00135C8B"/>
    <w:rsid w:val="002A5D1D"/>
    <w:rsid w:val="00315727"/>
    <w:rsid w:val="00352927"/>
    <w:rsid w:val="004B7403"/>
    <w:rsid w:val="00683391"/>
    <w:rsid w:val="006B1282"/>
    <w:rsid w:val="006E586E"/>
    <w:rsid w:val="0077391D"/>
    <w:rsid w:val="007A5F1C"/>
    <w:rsid w:val="007E4297"/>
    <w:rsid w:val="007F7FB5"/>
    <w:rsid w:val="00946AE9"/>
    <w:rsid w:val="00972A8C"/>
    <w:rsid w:val="0097766B"/>
    <w:rsid w:val="00A14180"/>
    <w:rsid w:val="00B45317"/>
    <w:rsid w:val="00BF7C1B"/>
    <w:rsid w:val="00C73B36"/>
    <w:rsid w:val="00DB3BE3"/>
    <w:rsid w:val="00DB4009"/>
    <w:rsid w:val="00EA36F4"/>
    <w:rsid w:val="00EC6086"/>
    <w:rsid w:val="00F95688"/>
    <w:rsid w:val="00FA5A8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4A2008-AD89-4A3A-B6FC-65AB2E352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0E2"/>
  </w:style>
  <w:style w:type="paragraph" w:styleId="Heading1">
    <w:name w:val="heading 1"/>
    <w:basedOn w:val="Normal"/>
    <w:next w:val="Normal"/>
    <w:link w:val="Heading1Char"/>
    <w:uiPriority w:val="9"/>
    <w:qFormat/>
    <w:rsid w:val="000A40E2"/>
    <w:pPr>
      <w:keepNext/>
      <w:keepLines/>
      <w:spacing w:before="240" w:after="0"/>
      <w:outlineLvl w:val="0"/>
    </w:pPr>
    <w:rPr>
      <w:rFonts w:ascii="Calibri Light" w:eastAsia="SimSun" w:hAnsi="Calibri Light" w:cs="Times New Roman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40E2"/>
    <w:pPr>
      <w:keepNext/>
      <w:keepLines/>
      <w:spacing w:before="40" w:after="0"/>
      <w:outlineLvl w:val="1"/>
    </w:pPr>
    <w:rPr>
      <w:rFonts w:ascii="Calibri Light" w:eastAsia="SimSun" w:hAnsi="Calibri Light" w:cs="Times New Roman"/>
      <w:color w:val="2E74B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0E2"/>
    <w:pPr>
      <w:keepNext/>
      <w:keepLines/>
      <w:spacing w:before="40" w:after="0"/>
      <w:outlineLvl w:val="2"/>
    </w:pPr>
    <w:rPr>
      <w:rFonts w:ascii="Calibri Light" w:eastAsia="SimSun" w:hAnsi="Calibri Light" w:cs="Times New Roman"/>
      <w:color w:val="1F4E79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40E2"/>
    <w:pPr>
      <w:keepNext/>
      <w:keepLines/>
      <w:spacing w:before="40" w:after="0"/>
      <w:outlineLvl w:val="3"/>
    </w:pPr>
    <w:rPr>
      <w:rFonts w:ascii="Calibri Light" w:eastAsia="SimSun" w:hAnsi="Calibri Light" w:cs="Times New Roman"/>
      <w:i/>
      <w:iCs/>
      <w:color w:val="2E74B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40E2"/>
    <w:pPr>
      <w:keepNext/>
      <w:keepLines/>
      <w:spacing w:before="40" w:after="0"/>
      <w:outlineLvl w:val="4"/>
    </w:pPr>
    <w:rPr>
      <w:rFonts w:ascii="Calibri Light" w:eastAsia="SimSun" w:hAnsi="Calibri Light" w:cs="Times New Roman"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40E2"/>
    <w:pPr>
      <w:keepNext/>
      <w:keepLines/>
      <w:spacing w:before="40" w:after="0"/>
      <w:outlineLvl w:val="5"/>
    </w:pPr>
    <w:rPr>
      <w:rFonts w:ascii="Calibri Light" w:eastAsia="SimSun" w:hAnsi="Calibri Light" w:cs="Times New Roman"/>
      <w:color w:val="1F4E7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40E2"/>
    <w:pPr>
      <w:keepNext/>
      <w:keepLines/>
      <w:spacing w:before="40" w:after="0"/>
      <w:outlineLvl w:val="6"/>
    </w:pPr>
    <w:rPr>
      <w:rFonts w:ascii="Calibri Light" w:eastAsia="SimSun" w:hAnsi="Calibri Light" w:cs="Times New Roman"/>
      <w:i/>
      <w:iCs/>
      <w:color w:val="1F4E7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40E2"/>
    <w:pPr>
      <w:keepNext/>
      <w:keepLines/>
      <w:spacing w:before="40" w:after="0"/>
      <w:outlineLvl w:val="7"/>
    </w:pPr>
    <w:rPr>
      <w:rFonts w:ascii="Calibri Light" w:eastAsia="SimSun" w:hAnsi="Calibri Light" w:cs="Times New Roman"/>
      <w:color w:val="262626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40E2"/>
    <w:pPr>
      <w:keepNext/>
      <w:keepLines/>
      <w:spacing w:before="40" w:after="0"/>
      <w:outlineLvl w:val="8"/>
    </w:pPr>
    <w:rPr>
      <w:rFonts w:ascii="Calibri Light" w:eastAsia="SimSun" w:hAnsi="Calibri Light" w:cs="Times New Roman"/>
      <w:i/>
      <w:iCs/>
      <w:color w:val="262626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A40E2"/>
    <w:rPr>
      <w:rFonts w:ascii="Calibri Light" w:eastAsia="SimSun" w:hAnsi="Calibri Light" w:cs="Times New Roman"/>
      <w:color w:val="2E74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EA36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6F4"/>
    <w:rPr>
      <w:rFonts w:ascii="Tahoma" w:hAnsi="Tahoma" w:cs="Tahoma"/>
      <w:sz w:val="16"/>
    </w:rPr>
  </w:style>
  <w:style w:type="character" w:customStyle="1" w:styleId="Heading2Char">
    <w:name w:val="Heading 2 Char"/>
    <w:link w:val="Heading2"/>
    <w:uiPriority w:val="9"/>
    <w:semiHidden/>
    <w:rsid w:val="000A40E2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0A40E2"/>
    <w:rPr>
      <w:rFonts w:ascii="Calibri Light" w:eastAsia="SimSun" w:hAnsi="Calibri Light" w:cs="Times New Roman"/>
      <w:color w:val="1F4E79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0A40E2"/>
    <w:rPr>
      <w:rFonts w:ascii="Calibri Light" w:eastAsia="SimSun" w:hAnsi="Calibri Light" w:cs="Times New Roman"/>
      <w:i/>
      <w:iCs/>
      <w:color w:val="2E74B5"/>
    </w:rPr>
  </w:style>
  <w:style w:type="character" w:customStyle="1" w:styleId="Heading5Char">
    <w:name w:val="Heading 5 Char"/>
    <w:link w:val="Heading5"/>
    <w:uiPriority w:val="9"/>
    <w:semiHidden/>
    <w:rsid w:val="000A40E2"/>
    <w:rPr>
      <w:rFonts w:ascii="Calibri Light" w:eastAsia="SimSun" w:hAnsi="Calibri Light" w:cs="Times New Roman"/>
      <w:color w:val="2E74B5"/>
    </w:rPr>
  </w:style>
  <w:style w:type="character" w:customStyle="1" w:styleId="Heading6Char">
    <w:name w:val="Heading 6 Char"/>
    <w:link w:val="Heading6"/>
    <w:uiPriority w:val="9"/>
    <w:semiHidden/>
    <w:rsid w:val="000A40E2"/>
    <w:rPr>
      <w:rFonts w:ascii="Calibri Light" w:eastAsia="SimSun" w:hAnsi="Calibri Light" w:cs="Times New Roman"/>
      <w:color w:val="1F4E79"/>
    </w:rPr>
  </w:style>
  <w:style w:type="character" w:customStyle="1" w:styleId="Heading7Char">
    <w:name w:val="Heading 7 Char"/>
    <w:link w:val="Heading7"/>
    <w:uiPriority w:val="9"/>
    <w:semiHidden/>
    <w:rsid w:val="000A40E2"/>
    <w:rPr>
      <w:rFonts w:ascii="Calibri Light" w:eastAsia="SimSun" w:hAnsi="Calibri Light" w:cs="Times New Roman"/>
      <w:i/>
      <w:iCs/>
      <w:color w:val="1F4E79"/>
    </w:rPr>
  </w:style>
  <w:style w:type="character" w:customStyle="1" w:styleId="Heading8Char">
    <w:name w:val="Heading 8 Char"/>
    <w:link w:val="Heading8"/>
    <w:uiPriority w:val="9"/>
    <w:semiHidden/>
    <w:rsid w:val="000A40E2"/>
    <w:rPr>
      <w:rFonts w:ascii="Calibri Light" w:eastAsia="SimSun" w:hAnsi="Calibri Light" w:cs="Times New Roman"/>
      <w:color w:val="262626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0A40E2"/>
    <w:rPr>
      <w:rFonts w:ascii="Calibri Light" w:eastAsia="SimSun" w:hAnsi="Calibri Light" w:cs="Times New Roman"/>
      <w:i/>
      <w:iCs/>
      <w:color w:val="262626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A40E2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A40E2"/>
    <w:pPr>
      <w:spacing w:after="0" w:line="240" w:lineRule="auto"/>
      <w:contextualSpacing/>
    </w:pPr>
    <w:rPr>
      <w:rFonts w:ascii="Calibri Light" w:eastAsia="SimSun" w:hAnsi="Calibri Light" w:cs="Times New Roman"/>
      <w:spacing w:val="-10"/>
      <w:sz w:val="56"/>
      <w:szCs w:val="56"/>
    </w:rPr>
  </w:style>
  <w:style w:type="character" w:customStyle="1" w:styleId="TitleChar">
    <w:name w:val="Title Char"/>
    <w:link w:val="Title"/>
    <w:uiPriority w:val="10"/>
    <w:rsid w:val="000A40E2"/>
    <w:rPr>
      <w:rFonts w:ascii="Calibri Light" w:eastAsia="SimSun" w:hAnsi="Calibri Light" w:cs="Times New Roman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40E2"/>
    <w:pPr>
      <w:numPr>
        <w:ilvl w:val="1"/>
      </w:numPr>
    </w:pPr>
    <w:rPr>
      <w:color w:val="5A5A5A"/>
      <w:spacing w:val="15"/>
    </w:rPr>
  </w:style>
  <w:style w:type="character" w:customStyle="1" w:styleId="SubtitleChar">
    <w:name w:val="Subtitle Char"/>
    <w:link w:val="Subtitle"/>
    <w:uiPriority w:val="11"/>
    <w:rsid w:val="000A40E2"/>
    <w:rPr>
      <w:color w:val="5A5A5A"/>
      <w:spacing w:val="15"/>
    </w:rPr>
  </w:style>
  <w:style w:type="character" w:styleId="Strong">
    <w:name w:val="Strong"/>
    <w:uiPriority w:val="22"/>
    <w:qFormat/>
    <w:rsid w:val="000A40E2"/>
    <w:rPr>
      <w:b/>
      <w:bCs/>
      <w:color w:val="auto"/>
    </w:rPr>
  </w:style>
  <w:style w:type="character" w:styleId="Emphasis">
    <w:name w:val="Emphasis"/>
    <w:uiPriority w:val="20"/>
    <w:qFormat/>
    <w:rsid w:val="000A40E2"/>
    <w:rPr>
      <w:i/>
      <w:iCs/>
      <w:color w:val="auto"/>
    </w:rPr>
  </w:style>
  <w:style w:type="paragraph" w:styleId="NoSpacing">
    <w:name w:val="No Spacing"/>
    <w:uiPriority w:val="1"/>
    <w:qFormat/>
    <w:rsid w:val="000A40E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0A40E2"/>
    <w:pPr>
      <w:spacing w:before="200"/>
      <w:ind w:left="864" w:right="864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0A40E2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40E2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IntenseQuoteChar">
    <w:name w:val="Intense Quote Char"/>
    <w:link w:val="IntenseQuote"/>
    <w:uiPriority w:val="30"/>
    <w:rsid w:val="000A40E2"/>
    <w:rPr>
      <w:i/>
      <w:iCs/>
      <w:color w:val="5B9BD5"/>
    </w:rPr>
  </w:style>
  <w:style w:type="character" w:styleId="SubtleEmphasis">
    <w:name w:val="Subtle Emphasis"/>
    <w:uiPriority w:val="19"/>
    <w:qFormat/>
    <w:rsid w:val="000A40E2"/>
    <w:rPr>
      <w:i/>
      <w:iCs/>
      <w:color w:val="404040"/>
    </w:rPr>
  </w:style>
  <w:style w:type="character" w:styleId="IntenseEmphasis">
    <w:name w:val="Intense Emphasis"/>
    <w:uiPriority w:val="21"/>
    <w:qFormat/>
    <w:rsid w:val="000A40E2"/>
    <w:rPr>
      <w:i/>
      <w:iCs/>
      <w:color w:val="5B9BD5"/>
    </w:rPr>
  </w:style>
  <w:style w:type="character" w:styleId="SubtleReference">
    <w:name w:val="Subtle Reference"/>
    <w:uiPriority w:val="31"/>
    <w:qFormat/>
    <w:rsid w:val="000A40E2"/>
    <w:rPr>
      <w:smallCaps/>
      <w:color w:val="404040"/>
    </w:rPr>
  </w:style>
  <w:style w:type="character" w:styleId="IntenseReference">
    <w:name w:val="Intense Reference"/>
    <w:uiPriority w:val="32"/>
    <w:qFormat/>
    <w:rsid w:val="000A40E2"/>
    <w:rPr>
      <w:b/>
      <w:bCs/>
      <w:smallCaps/>
      <w:color w:val="5B9BD5"/>
      <w:spacing w:val="5"/>
    </w:rPr>
  </w:style>
  <w:style w:type="character" w:styleId="BookTitle">
    <w:name w:val="Book Title"/>
    <w:uiPriority w:val="33"/>
    <w:qFormat/>
    <w:rsid w:val="000A40E2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A40E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A40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40E2"/>
  </w:style>
  <w:style w:type="paragraph" w:styleId="Footer">
    <w:name w:val="footer"/>
    <w:basedOn w:val="Normal"/>
    <w:link w:val="FooterChar"/>
    <w:uiPriority w:val="99"/>
    <w:unhideWhenUsed/>
    <w:rsid w:val="000A40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4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 – The Spine</vt:lpstr>
    </vt:vector>
  </TitlesOfParts>
  <Company>California State University, Long Beach</Company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 – The Spine</dc:title>
  <dc:subject/>
  <dc:creator>Karen Clippinger</dc:creator>
  <cp:keywords/>
  <cp:lastModifiedBy>Derek Campbell</cp:lastModifiedBy>
  <cp:revision>2</cp:revision>
  <dcterms:created xsi:type="dcterms:W3CDTF">2015-12-11T18:59:00Z</dcterms:created>
  <dcterms:modified xsi:type="dcterms:W3CDTF">2015-12-11T18:59:00Z</dcterms:modified>
</cp:coreProperties>
</file>