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4" w:type="dxa"/>
        <w:tblInd w:w="108" w:type="dxa"/>
        <w:tblBorders>
          <w:top w:val="threeDEmboss" w:sz="24" w:space="0" w:color="FF0000"/>
          <w:left w:val="threeDEmboss" w:sz="24" w:space="0" w:color="FF0000"/>
          <w:bottom w:val="threeDEmboss" w:sz="24" w:space="0" w:color="FF0000"/>
          <w:right w:val="threeDEmboss" w:sz="24" w:space="0" w:color="FF0000"/>
          <w:insideH w:val="threeDEmboss" w:sz="24" w:space="0" w:color="FF0000"/>
          <w:insideV w:val="threeDEmboss" w:sz="24" w:space="0" w:color="FF0000"/>
        </w:tblBorders>
        <w:tblLook w:val="0000" w:firstRow="0" w:lastRow="0" w:firstColumn="0" w:lastColumn="0" w:noHBand="0" w:noVBand="0"/>
      </w:tblPr>
      <w:tblGrid>
        <w:gridCol w:w="9234"/>
      </w:tblGrid>
      <w:tr w:rsidR="0039012F" w14:paraId="1E1FE1BD" w14:textId="77777777">
        <w:trPr>
          <w:trHeight w:val="135"/>
        </w:trPr>
        <w:tc>
          <w:tcPr>
            <w:tcW w:w="9234" w:type="dxa"/>
            <w:shd w:val="clear" w:color="auto" w:fill="0000FF"/>
          </w:tcPr>
          <w:p w14:paraId="19243C09" w14:textId="77777777" w:rsidR="0039012F" w:rsidRDefault="00574BFD">
            <w:pPr>
              <w:pStyle w:val="Heading1"/>
              <w:ind w:firstLine="0"/>
              <w:rPr>
                <w:color w:val="FFFFFF"/>
              </w:rPr>
            </w:pPr>
            <w:r>
              <w:rPr>
                <w:color w:val="FFFFFF"/>
              </w:rPr>
              <w:t>Team Scout</w:t>
            </w:r>
          </w:p>
        </w:tc>
      </w:tr>
      <w:tr w:rsidR="0039012F" w14:paraId="155996B1" w14:textId="77777777">
        <w:trPr>
          <w:trHeight w:val="135"/>
        </w:trPr>
        <w:tc>
          <w:tcPr>
            <w:tcW w:w="9234" w:type="dxa"/>
          </w:tcPr>
          <w:p w14:paraId="4823E50A" w14:textId="77777777" w:rsidR="0039012F" w:rsidRPr="0039012F" w:rsidRDefault="0039012F">
            <w:pPr>
              <w:pStyle w:val="Heading2"/>
              <w:rPr>
                <w:sz w:val="20"/>
              </w:rPr>
            </w:pPr>
          </w:p>
          <w:p w14:paraId="24169CDE" w14:textId="77777777" w:rsidR="0039012F" w:rsidRPr="0039012F" w:rsidRDefault="00574BFD">
            <w:pPr>
              <w:pStyle w:val="Heading2"/>
              <w:rPr>
                <w:i/>
                <w:iCs/>
                <w:color w:val="0000FF"/>
              </w:rPr>
            </w:pPr>
            <w:r w:rsidRPr="0039012F">
              <w:rPr>
                <w:i/>
                <w:iCs/>
                <w:color w:val="0000FF"/>
              </w:rPr>
              <w:t>Role Descriptor</w:t>
            </w:r>
          </w:p>
          <w:p w14:paraId="128CC5EC" w14:textId="037B42F9" w:rsidR="0039012F" w:rsidRPr="00702A69" w:rsidRDefault="00574BFD" w:rsidP="00D921CF">
            <w:pPr>
              <w:ind w:left="530" w:hanging="10"/>
              <w:rPr>
                <w:sz w:val="28"/>
              </w:rPr>
            </w:pPr>
            <w:r w:rsidRPr="00702A69">
              <w:rPr>
                <w:sz w:val="28"/>
              </w:rPr>
              <w:t>Team success is dependent in part on its knowledge about oppone</w:t>
            </w:r>
            <w:r w:rsidR="00D921CF">
              <w:rPr>
                <w:sz w:val="28"/>
              </w:rPr>
              <w:t xml:space="preserve">nts’ strengths and weaknesses. </w:t>
            </w:r>
            <w:r w:rsidRPr="00702A69">
              <w:rPr>
                <w:sz w:val="28"/>
              </w:rPr>
              <w:t xml:space="preserve">Team scouts have the tasks of gathering such information and communicating this to the coach and other players. This information can help your team’s coach focus upcoming practices </w:t>
            </w:r>
            <w:r w:rsidR="00D921CF">
              <w:rPr>
                <w:sz w:val="28"/>
              </w:rPr>
              <w:t>and prepare for upcoming games.</w:t>
            </w:r>
          </w:p>
          <w:p w14:paraId="3D9196F9" w14:textId="77777777" w:rsidR="0039012F" w:rsidRDefault="0039012F"/>
        </w:tc>
      </w:tr>
      <w:tr w:rsidR="00372875" w14:paraId="5D79A5A1" w14:textId="77777777">
        <w:trPr>
          <w:trHeight w:val="90"/>
        </w:trPr>
        <w:tc>
          <w:tcPr>
            <w:tcW w:w="9234" w:type="dxa"/>
          </w:tcPr>
          <w:p w14:paraId="28F6BBAD" w14:textId="77777777" w:rsidR="0039012F" w:rsidRPr="0039012F" w:rsidRDefault="0039012F">
            <w:pPr>
              <w:pStyle w:val="Heading2"/>
              <w:rPr>
                <w:sz w:val="20"/>
              </w:rPr>
            </w:pPr>
          </w:p>
          <w:p w14:paraId="1C8A983E" w14:textId="77777777" w:rsidR="00702A69" w:rsidRDefault="00574BFD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 xml:space="preserve">Good Team Scouts . . . </w:t>
            </w:r>
          </w:p>
          <w:p w14:paraId="0BFF4570" w14:textId="77777777" w:rsidR="0039012F" w:rsidRPr="00702A69" w:rsidRDefault="0039012F" w:rsidP="00372875"/>
          <w:p w14:paraId="5B179508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>Observe games of teams that are upcoming opponents.</w:t>
            </w:r>
          </w:p>
          <w:p w14:paraId="32BD285A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1DC1D35F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>Document strengths and weaknesses of opposing teams.</w:t>
            </w:r>
          </w:p>
          <w:p w14:paraId="2FD6B2B6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5A92C9BB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 xml:space="preserve">Document how/if other teams have found ways to neutralize strengths, and/or capitalize on such weaknesses. </w:t>
            </w:r>
          </w:p>
          <w:p w14:paraId="4C51EE10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7E26C190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>Review opposing teams’ performance statistics.</w:t>
            </w:r>
          </w:p>
          <w:p w14:paraId="2FDCA4C7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3EAA3CB0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 xml:space="preserve">Share ideas that they have about opponents with the Team Coach. </w:t>
            </w:r>
          </w:p>
          <w:p w14:paraId="23E6EFF9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6D90FA99" w14:textId="4F5C1393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>Communicate</w:t>
            </w:r>
            <w:bookmarkStart w:id="0" w:name="_GoBack"/>
            <w:bookmarkEnd w:id="0"/>
            <w:r w:rsidRPr="00702A69">
              <w:rPr>
                <w:sz w:val="28"/>
              </w:rPr>
              <w:t xml:space="preserve"> your findings to your coach and teammates.</w:t>
            </w:r>
          </w:p>
          <w:p w14:paraId="6DEAA2EF" w14:textId="77777777" w:rsidR="00372875" w:rsidRDefault="00372875">
            <w:pPr>
              <w:ind w:left="360"/>
            </w:pPr>
          </w:p>
        </w:tc>
      </w:tr>
      <w:tr w:rsidR="00372875" w14:paraId="7599244C" w14:textId="77777777">
        <w:trPr>
          <w:trHeight w:val="1193"/>
        </w:trPr>
        <w:tc>
          <w:tcPr>
            <w:tcW w:w="9234" w:type="dxa"/>
          </w:tcPr>
          <w:p w14:paraId="1ED4069B" w14:textId="77777777" w:rsidR="00372875" w:rsidRPr="0039012F" w:rsidRDefault="00372875">
            <w:pPr>
              <w:pStyle w:val="Heading2"/>
              <w:rPr>
                <w:sz w:val="20"/>
              </w:rPr>
            </w:pPr>
          </w:p>
          <w:p w14:paraId="470E181D" w14:textId="77777777" w:rsidR="00372875" w:rsidRDefault="00372875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 xml:space="preserve">Your Teacher Will Look For You To . . . </w:t>
            </w:r>
          </w:p>
          <w:p w14:paraId="02BFE608" w14:textId="77777777" w:rsidR="00372875" w:rsidRPr="00702A69" w:rsidRDefault="00372875" w:rsidP="00372875">
            <w:pPr>
              <w:rPr>
                <w:sz w:val="28"/>
              </w:rPr>
            </w:pPr>
          </w:p>
          <w:p w14:paraId="16E87E0D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>Know the game (i.e., skills; strategies; tactics).</w:t>
            </w:r>
          </w:p>
          <w:p w14:paraId="70387497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40DDBAB8" w14:textId="77777777" w:rsidR="00372875" w:rsidRPr="00702A69" w:rsidRDefault="00372875">
            <w:pPr>
              <w:numPr>
                <w:ilvl w:val="0"/>
                <w:numId w:val="1"/>
              </w:numPr>
              <w:rPr>
                <w:sz w:val="28"/>
              </w:rPr>
            </w:pPr>
            <w:r w:rsidRPr="00702A69">
              <w:rPr>
                <w:sz w:val="28"/>
              </w:rPr>
              <w:t xml:space="preserve">Focus on games’ actions, and avoid getting distracted. </w:t>
            </w:r>
          </w:p>
          <w:p w14:paraId="1550F40C" w14:textId="77777777" w:rsidR="00372875" w:rsidRPr="00702A69" w:rsidRDefault="00372875">
            <w:pPr>
              <w:ind w:left="360"/>
              <w:rPr>
                <w:sz w:val="28"/>
              </w:rPr>
            </w:pPr>
          </w:p>
          <w:p w14:paraId="5DAF239C" w14:textId="77777777" w:rsidR="00372875" w:rsidRPr="00702A69" w:rsidRDefault="00372875" w:rsidP="00372875">
            <w:pPr>
              <w:numPr>
                <w:ilvl w:val="0"/>
                <w:numId w:val="1"/>
              </w:numPr>
              <w:ind w:left="360" w:hanging="18"/>
              <w:rPr>
                <w:sz w:val="28"/>
              </w:rPr>
            </w:pPr>
            <w:r w:rsidRPr="00702A69">
              <w:rPr>
                <w:sz w:val="28"/>
              </w:rPr>
              <w:t xml:space="preserve">Complete the scouting forms that are provided in the team binder. </w:t>
            </w:r>
          </w:p>
          <w:p w14:paraId="22F5FACE" w14:textId="77777777" w:rsidR="00372875" w:rsidRPr="00702A69" w:rsidRDefault="00372875" w:rsidP="00372875">
            <w:pPr>
              <w:rPr>
                <w:sz w:val="28"/>
              </w:rPr>
            </w:pPr>
          </w:p>
          <w:p w14:paraId="51A37039" w14:textId="77777777" w:rsidR="00372875" w:rsidRPr="00702A69" w:rsidRDefault="00372875" w:rsidP="00372875">
            <w:pPr>
              <w:numPr>
                <w:ilvl w:val="0"/>
                <w:numId w:val="1"/>
              </w:numPr>
              <w:ind w:left="360" w:hanging="18"/>
              <w:rPr>
                <w:sz w:val="28"/>
              </w:rPr>
            </w:pPr>
            <w:r w:rsidRPr="00702A69">
              <w:rPr>
                <w:sz w:val="28"/>
              </w:rPr>
              <w:t xml:space="preserve">Communicate frequently with your teammates. </w:t>
            </w:r>
          </w:p>
          <w:p w14:paraId="06152E2D" w14:textId="77777777" w:rsidR="00372875" w:rsidRDefault="00372875"/>
        </w:tc>
      </w:tr>
    </w:tbl>
    <w:p w14:paraId="0F128168" w14:textId="77777777" w:rsidR="00574BFD" w:rsidRDefault="00574BFD" w:rsidP="00574BFD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3FB27C1" w14:textId="77777777" w:rsidR="00372875" w:rsidRDefault="00574BFD" w:rsidP="00574BFD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</w:p>
    <w:sectPr w:rsidR="00372875" w:rsidSect="00372875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12F"/>
    <w:rsid w:val="00372875"/>
    <w:rsid w:val="0039012F"/>
    <w:rsid w:val="00574BFD"/>
    <w:rsid w:val="00D921CF"/>
    <w:rsid w:val="00DC48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F96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pPr>
      <w:keepNext/>
      <w:ind w:firstLine="5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Scout</vt:lpstr>
    </vt:vector>
  </TitlesOfParts>
  <Company>Oregon State University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Scout</dc:title>
  <dc:subject/>
  <dc:creator>Siedentop, Hastie &amp; van der Mars</dc:creator>
  <cp:keywords/>
  <dc:description/>
  <cp:lastModifiedBy>Melissa Feld</cp:lastModifiedBy>
  <cp:revision>4</cp:revision>
  <dcterms:created xsi:type="dcterms:W3CDTF">2018-07-18T05:22:00Z</dcterms:created>
  <dcterms:modified xsi:type="dcterms:W3CDTF">2019-02-15T05:27:00Z</dcterms:modified>
</cp:coreProperties>
</file>