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DC207" w14:textId="50799E5F" w:rsidR="0074653A" w:rsidRDefault="00531782">
      <w:pPr>
        <w:pStyle w:val="Heading2"/>
      </w:pPr>
      <w:r>
        <w:t xml:space="preserve">Modifications: </w:t>
      </w:r>
      <w:r w:rsidR="00301733">
        <w:t xml:space="preserve">Invasion Games </w:t>
      </w:r>
    </w:p>
    <w:p w14:paraId="0B69573F" w14:textId="77777777" w:rsidR="0074653A" w:rsidRDefault="007465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6"/>
      </w:tblGrid>
      <w:tr w:rsidR="0074653A" w14:paraId="5D491D28" w14:textId="77777777">
        <w:trPr>
          <w:jc w:val="center"/>
        </w:trPr>
        <w:tc>
          <w:tcPr>
            <w:tcW w:w="2326" w:type="dxa"/>
          </w:tcPr>
          <w:p w14:paraId="6344B10D" w14:textId="77777777" w:rsidR="0074653A" w:rsidRDefault="00301733">
            <w:pPr>
              <w:jc w:val="center"/>
              <w:rPr>
                <w:b/>
                <w:i/>
              </w:rPr>
            </w:pPr>
            <w:r>
              <w:rPr>
                <w:b/>
                <w:i/>
              </w:rPr>
              <w:t>Invasion Games</w:t>
            </w:r>
          </w:p>
        </w:tc>
      </w:tr>
      <w:tr w:rsidR="0074653A" w14:paraId="6CA44BC2" w14:textId="77777777">
        <w:trPr>
          <w:jc w:val="center"/>
        </w:trPr>
        <w:tc>
          <w:tcPr>
            <w:tcW w:w="2326" w:type="dxa"/>
          </w:tcPr>
          <w:p w14:paraId="1BBCC9B1" w14:textId="77777777" w:rsidR="0074653A" w:rsidRDefault="00301733">
            <w:r>
              <w:t>Soccer</w:t>
            </w:r>
          </w:p>
          <w:p w14:paraId="34924525" w14:textId="43DAA453" w:rsidR="0074653A" w:rsidRDefault="00301733">
            <w:r>
              <w:t xml:space="preserve">Team </w:t>
            </w:r>
            <w:r w:rsidR="00531782">
              <w:t>handball</w:t>
            </w:r>
          </w:p>
          <w:p w14:paraId="6A737EF8" w14:textId="77777777" w:rsidR="0074653A" w:rsidRDefault="00301733">
            <w:r>
              <w:t>Basketball</w:t>
            </w:r>
          </w:p>
          <w:p w14:paraId="6BDAEAD3" w14:textId="77777777" w:rsidR="0074653A" w:rsidRDefault="00301733">
            <w:r>
              <w:t>(Floor) hockey</w:t>
            </w:r>
          </w:p>
          <w:p w14:paraId="486F8EB9" w14:textId="77777777" w:rsidR="0074653A" w:rsidRDefault="00301733">
            <w:r>
              <w:t>Rugby</w:t>
            </w:r>
          </w:p>
          <w:p w14:paraId="7AC32299" w14:textId="756B28DD" w:rsidR="0074653A" w:rsidRDefault="00531782">
            <w:r>
              <w:t>Ultimate</w:t>
            </w:r>
          </w:p>
          <w:p w14:paraId="2B134E28" w14:textId="77777777" w:rsidR="0074653A" w:rsidRDefault="00301733">
            <w:r>
              <w:t>Lacrosse</w:t>
            </w:r>
          </w:p>
          <w:p w14:paraId="1EAA10B3" w14:textId="77777777" w:rsidR="0074653A" w:rsidRDefault="00301733">
            <w:r>
              <w:t>Speedball</w:t>
            </w:r>
          </w:p>
          <w:p w14:paraId="7D4F7765" w14:textId="77777777" w:rsidR="0074653A" w:rsidRDefault="00301733">
            <w:r>
              <w:t>Netball</w:t>
            </w:r>
          </w:p>
        </w:tc>
      </w:tr>
    </w:tbl>
    <w:p w14:paraId="75FB4B3B" w14:textId="77777777" w:rsidR="0074653A" w:rsidRDefault="0074653A"/>
    <w:p w14:paraId="44821D14" w14:textId="77777777" w:rsidR="0074653A" w:rsidRDefault="00301733" w:rsidP="00531782">
      <w:r>
        <w:t xml:space="preserve">The modifications listed below incorporate the various strategies (e.g., make scoring easier) for modifying games to fit the needs of the players for the types of games listed in the table above.  Many of them can be used in combination as well. </w:t>
      </w:r>
    </w:p>
    <w:p w14:paraId="4EA271D7" w14:textId="77777777" w:rsidR="0074653A" w:rsidRDefault="007465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680"/>
      </w:tblGrid>
      <w:tr w:rsidR="0074653A" w14:paraId="10D908B6" w14:textId="77777777">
        <w:tc>
          <w:tcPr>
            <w:tcW w:w="4788" w:type="dxa"/>
          </w:tcPr>
          <w:p w14:paraId="48F61C52" w14:textId="77777777" w:rsidR="0074653A" w:rsidRDefault="00301733">
            <w:pPr>
              <w:jc w:val="center"/>
              <w:rPr>
                <w:b/>
                <w:i/>
                <w:color w:val="000000"/>
              </w:rPr>
            </w:pPr>
            <w:r>
              <w:rPr>
                <w:b/>
                <w:i/>
                <w:color w:val="000000"/>
              </w:rPr>
              <w:t>Modifications</w:t>
            </w:r>
          </w:p>
        </w:tc>
        <w:tc>
          <w:tcPr>
            <w:tcW w:w="4680" w:type="dxa"/>
          </w:tcPr>
          <w:p w14:paraId="24A9601D" w14:textId="77777777" w:rsidR="0074653A" w:rsidRDefault="00301733">
            <w:pPr>
              <w:jc w:val="center"/>
              <w:rPr>
                <w:b/>
                <w:i/>
                <w:color w:val="000000"/>
              </w:rPr>
            </w:pPr>
            <w:r>
              <w:rPr>
                <w:b/>
                <w:i/>
                <w:color w:val="000000"/>
              </w:rPr>
              <w:t>Focus</w:t>
            </w:r>
          </w:p>
        </w:tc>
      </w:tr>
      <w:tr w:rsidR="0074653A" w14:paraId="3C712D52" w14:textId="77777777">
        <w:tc>
          <w:tcPr>
            <w:tcW w:w="4788" w:type="dxa"/>
          </w:tcPr>
          <w:p w14:paraId="712FEF3A" w14:textId="77777777" w:rsidR="0074653A" w:rsidRDefault="00301733">
            <w:pPr>
              <w:rPr>
                <w:color w:val="000000"/>
              </w:rPr>
            </w:pPr>
            <w:r>
              <w:rPr>
                <w:color w:val="000000"/>
              </w:rPr>
              <w:t>Reduce number of players on a team.</w:t>
            </w:r>
          </w:p>
        </w:tc>
        <w:tc>
          <w:tcPr>
            <w:tcW w:w="4680" w:type="dxa"/>
          </w:tcPr>
          <w:p w14:paraId="56F97E5A" w14:textId="77777777" w:rsidR="0074653A" w:rsidRDefault="00301733">
            <w:pPr>
              <w:rPr>
                <w:color w:val="000000"/>
              </w:rPr>
            </w:pPr>
            <w:r>
              <w:rPr>
                <w:color w:val="000000"/>
              </w:rPr>
              <w:t>Reduces game’s tactical complexity &amp; increase active game involvement.</w:t>
            </w:r>
          </w:p>
        </w:tc>
      </w:tr>
      <w:tr w:rsidR="0074653A" w14:paraId="365EFFB2" w14:textId="77777777">
        <w:tc>
          <w:tcPr>
            <w:tcW w:w="4788" w:type="dxa"/>
          </w:tcPr>
          <w:p w14:paraId="5CE46879" w14:textId="77777777" w:rsidR="0074653A" w:rsidRDefault="00301733">
            <w:pPr>
              <w:rPr>
                <w:color w:val="000000"/>
              </w:rPr>
            </w:pPr>
            <w:r>
              <w:rPr>
                <w:color w:val="000000"/>
              </w:rPr>
              <w:t>Differentiated scoring rules.</w:t>
            </w:r>
          </w:p>
        </w:tc>
        <w:tc>
          <w:tcPr>
            <w:tcW w:w="4680" w:type="dxa"/>
          </w:tcPr>
          <w:p w14:paraId="4188C0F3" w14:textId="35DEEE40" w:rsidR="0074653A" w:rsidRDefault="00301733">
            <w:pPr>
              <w:rPr>
                <w:color w:val="000000"/>
              </w:rPr>
            </w:pPr>
            <w:r>
              <w:rPr>
                <w:color w:val="000000"/>
              </w:rPr>
              <w:t>Emphasize</w:t>
            </w:r>
            <w:r w:rsidR="00531782">
              <w:rPr>
                <w:color w:val="000000"/>
              </w:rPr>
              <w:t>s</w:t>
            </w:r>
            <w:r>
              <w:rPr>
                <w:color w:val="000000"/>
              </w:rPr>
              <w:t xml:space="preserve"> use of select techniques/tactics and/or involvement of lower-skilled players.</w:t>
            </w:r>
          </w:p>
        </w:tc>
      </w:tr>
      <w:tr w:rsidR="0074653A" w14:paraId="2B634460" w14:textId="77777777">
        <w:tc>
          <w:tcPr>
            <w:tcW w:w="4788" w:type="dxa"/>
          </w:tcPr>
          <w:p w14:paraId="75842C33" w14:textId="77777777" w:rsidR="0074653A" w:rsidRDefault="00301733">
            <w:pPr>
              <w:rPr>
                <w:color w:val="000000"/>
              </w:rPr>
            </w:pPr>
            <w:r>
              <w:rPr>
                <w:color w:val="000000"/>
              </w:rPr>
              <w:t>“Soft” defense only (e.g., arms length).</w:t>
            </w:r>
          </w:p>
        </w:tc>
        <w:tc>
          <w:tcPr>
            <w:tcW w:w="4680" w:type="dxa"/>
          </w:tcPr>
          <w:p w14:paraId="6AA086E1" w14:textId="4466EEE2" w:rsidR="0074653A" w:rsidRDefault="00301733">
            <w:pPr>
              <w:rPr>
                <w:color w:val="000000"/>
              </w:rPr>
            </w:pPr>
            <w:r>
              <w:rPr>
                <w:color w:val="000000"/>
              </w:rPr>
              <w:t>Give</w:t>
            </w:r>
            <w:r w:rsidR="00531782">
              <w:rPr>
                <w:color w:val="000000"/>
              </w:rPr>
              <w:t>s</w:t>
            </w:r>
            <w:r>
              <w:rPr>
                <w:color w:val="000000"/>
              </w:rPr>
              <w:t xml:space="preserve"> more time and space to player in possession of ball to make decisions.</w:t>
            </w:r>
          </w:p>
        </w:tc>
      </w:tr>
      <w:tr w:rsidR="0074653A" w14:paraId="62D92677" w14:textId="77777777">
        <w:tc>
          <w:tcPr>
            <w:tcW w:w="4788" w:type="dxa"/>
          </w:tcPr>
          <w:p w14:paraId="1A42DA2A" w14:textId="05316D85" w:rsidR="0074653A" w:rsidRDefault="00301733">
            <w:pPr>
              <w:rPr>
                <w:color w:val="000000"/>
              </w:rPr>
            </w:pPr>
            <w:r>
              <w:rPr>
                <w:color w:val="000000"/>
              </w:rPr>
              <w:t xml:space="preserve">Reduce field/court size (e.g., half-court in </w:t>
            </w:r>
            <w:r w:rsidR="00D055C5">
              <w:rPr>
                <w:color w:val="000000"/>
              </w:rPr>
              <w:t>basketball,</w:t>
            </w:r>
            <w:r>
              <w:rPr>
                <w:color w:val="000000"/>
              </w:rPr>
              <w:t xml:space="preserve"> </w:t>
            </w:r>
            <w:r w:rsidR="00D055C5">
              <w:rPr>
                <w:color w:val="000000"/>
              </w:rPr>
              <w:t xml:space="preserve">team </w:t>
            </w:r>
            <w:r>
              <w:rPr>
                <w:color w:val="000000"/>
              </w:rPr>
              <w:t>handball).</w:t>
            </w:r>
          </w:p>
        </w:tc>
        <w:tc>
          <w:tcPr>
            <w:tcW w:w="4680" w:type="dxa"/>
          </w:tcPr>
          <w:p w14:paraId="11B83515" w14:textId="3BE72194" w:rsidR="0074653A" w:rsidRDefault="00301733">
            <w:pPr>
              <w:rPr>
                <w:color w:val="000000"/>
              </w:rPr>
            </w:pPr>
            <w:r>
              <w:rPr>
                <w:color w:val="000000"/>
              </w:rPr>
              <w:t>Increase</w:t>
            </w:r>
            <w:r w:rsidR="00531782">
              <w:rPr>
                <w:color w:val="000000"/>
              </w:rPr>
              <w:t>s</w:t>
            </w:r>
            <w:r>
              <w:rPr>
                <w:color w:val="000000"/>
              </w:rPr>
              <w:t xml:space="preserve"> active game involvement &amp; reduce technical/tactical/physical demands.</w:t>
            </w:r>
          </w:p>
        </w:tc>
      </w:tr>
      <w:tr w:rsidR="0074653A" w14:paraId="49408795" w14:textId="77777777">
        <w:tc>
          <w:tcPr>
            <w:tcW w:w="4788" w:type="dxa"/>
          </w:tcPr>
          <w:p w14:paraId="3FA59A24" w14:textId="77777777" w:rsidR="0074653A" w:rsidRDefault="00301733">
            <w:pPr>
              <w:rPr>
                <w:color w:val="000000"/>
              </w:rPr>
            </w:pPr>
            <w:r>
              <w:rPr>
                <w:color w:val="000000"/>
              </w:rPr>
              <w:t>Shorter-wider field</w:t>
            </w:r>
          </w:p>
        </w:tc>
        <w:tc>
          <w:tcPr>
            <w:tcW w:w="4680" w:type="dxa"/>
          </w:tcPr>
          <w:p w14:paraId="4F173B08" w14:textId="73AF4C22" w:rsidR="0074653A" w:rsidRDefault="00301733">
            <w:pPr>
              <w:rPr>
                <w:color w:val="000000"/>
              </w:rPr>
            </w:pPr>
            <w:r>
              <w:rPr>
                <w:color w:val="000000"/>
              </w:rPr>
              <w:t>Emphasize</w:t>
            </w:r>
            <w:r w:rsidR="00531782">
              <w:rPr>
                <w:color w:val="000000"/>
              </w:rPr>
              <w:t>s</w:t>
            </w:r>
            <w:r>
              <w:rPr>
                <w:color w:val="000000"/>
              </w:rPr>
              <w:t xml:space="preserve"> selected offensive and defensive tactics</w:t>
            </w:r>
            <w:r w:rsidR="00531782">
              <w:rPr>
                <w:color w:val="000000"/>
              </w:rPr>
              <w:t>.</w:t>
            </w:r>
            <w:r>
              <w:rPr>
                <w:color w:val="000000"/>
              </w:rPr>
              <w:t xml:space="preserve"> </w:t>
            </w:r>
          </w:p>
        </w:tc>
      </w:tr>
      <w:tr w:rsidR="0074653A" w14:paraId="20A35E5F" w14:textId="77777777">
        <w:tc>
          <w:tcPr>
            <w:tcW w:w="4788" w:type="dxa"/>
          </w:tcPr>
          <w:p w14:paraId="4B9E4BA0" w14:textId="70B1B049" w:rsidR="0074653A" w:rsidRDefault="00301733" w:rsidP="00531782">
            <w:pPr>
              <w:rPr>
                <w:color w:val="000000"/>
              </w:rPr>
            </w:pPr>
            <w:r>
              <w:rPr>
                <w:color w:val="000000"/>
              </w:rPr>
              <w:t>Allow some steps (Basketball, U</w:t>
            </w:r>
            <w:r w:rsidR="00531782">
              <w:rPr>
                <w:color w:val="000000"/>
              </w:rPr>
              <w:t>ltimate</w:t>
            </w:r>
            <w:r>
              <w:rPr>
                <w:color w:val="000000"/>
              </w:rPr>
              <w:t xml:space="preserve">). </w:t>
            </w:r>
          </w:p>
        </w:tc>
        <w:tc>
          <w:tcPr>
            <w:tcW w:w="4680" w:type="dxa"/>
          </w:tcPr>
          <w:p w14:paraId="12C81391" w14:textId="2708B7DA" w:rsidR="0074653A" w:rsidRDefault="00301733">
            <w:pPr>
              <w:rPr>
                <w:color w:val="000000"/>
              </w:rPr>
            </w:pPr>
            <w:r>
              <w:rPr>
                <w:color w:val="000000"/>
              </w:rPr>
              <w:t>Reduce</w:t>
            </w:r>
            <w:r w:rsidR="00531782">
              <w:rPr>
                <w:color w:val="000000"/>
              </w:rPr>
              <w:t>s</w:t>
            </w:r>
            <w:r>
              <w:rPr>
                <w:color w:val="000000"/>
              </w:rPr>
              <w:t xml:space="preserve"> rules complexity, thus increasing opportunity for success. </w:t>
            </w:r>
          </w:p>
        </w:tc>
      </w:tr>
      <w:tr w:rsidR="0074653A" w14:paraId="2CB3E64E" w14:textId="77777777">
        <w:tc>
          <w:tcPr>
            <w:tcW w:w="4788" w:type="dxa"/>
          </w:tcPr>
          <w:p w14:paraId="36681AEF" w14:textId="77777777" w:rsidR="0074653A" w:rsidRDefault="00301733">
            <w:pPr>
              <w:rPr>
                <w:color w:val="000000"/>
              </w:rPr>
            </w:pPr>
            <w:r>
              <w:rPr>
                <w:color w:val="000000"/>
              </w:rPr>
              <w:t>Larger goals (e.g., entire end-line in soccer)</w:t>
            </w:r>
          </w:p>
        </w:tc>
        <w:tc>
          <w:tcPr>
            <w:tcW w:w="4680" w:type="dxa"/>
          </w:tcPr>
          <w:p w14:paraId="52DE140C" w14:textId="77777777" w:rsidR="0074653A" w:rsidRDefault="00301733">
            <w:pPr>
              <w:rPr>
                <w:color w:val="000000"/>
              </w:rPr>
            </w:pPr>
            <w:r>
              <w:rPr>
                <w:color w:val="000000"/>
              </w:rPr>
              <w:t xml:space="preserve">Makes scoring easier; spreading defense out thus opening up the scoring opportunities for the offense </w:t>
            </w:r>
          </w:p>
        </w:tc>
      </w:tr>
      <w:tr w:rsidR="0074653A" w14:paraId="05315C0E" w14:textId="77777777">
        <w:tc>
          <w:tcPr>
            <w:tcW w:w="4788" w:type="dxa"/>
          </w:tcPr>
          <w:p w14:paraId="0C96FEED" w14:textId="7938A02D" w:rsidR="0074653A" w:rsidRDefault="00301733" w:rsidP="00531782">
            <w:pPr>
              <w:rPr>
                <w:color w:val="000000"/>
              </w:rPr>
            </w:pPr>
            <w:r>
              <w:rPr>
                <w:color w:val="000000"/>
              </w:rPr>
              <w:t>Equipment changes (e.g., lower baskets; bigger goals; smaller balls; bigger balls</w:t>
            </w:r>
            <w:r w:rsidR="00531782">
              <w:rPr>
                <w:color w:val="000000"/>
              </w:rPr>
              <w:t>) (</w:t>
            </w:r>
            <w:r w:rsidR="00D055C5">
              <w:rPr>
                <w:color w:val="000000"/>
              </w:rPr>
              <w:t>basketball</w:t>
            </w:r>
            <w:r w:rsidR="00531782">
              <w:rPr>
                <w:color w:val="000000"/>
              </w:rPr>
              <w:t xml:space="preserve">); Shorter sticks </w:t>
            </w:r>
            <w:r>
              <w:rPr>
                <w:color w:val="000000"/>
              </w:rPr>
              <w:t>(</w:t>
            </w:r>
            <w:r w:rsidR="00D055C5">
              <w:rPr>
                <w:color w:val="000000"/>
              </w:rPr>
              <w:t>floor hockey</w:t>
            </w:r>
            <w:r>
              <w:rPr>
                <w:color w:val="000000"/>
              </w:rPr>
              <w:t xml:space="preserve">).  </w:t>
            </w:r>
          </w:p>
        </w:tc>
        <w:tc>
          <w:tcPr>
            <w:tcW w:w="4680" w:type="dxa"/>
          </w:tcPr>
          <w:p w14:paraId="17BE939B" w14:textId="1481F7A5" w:rsidR="0074653A" w:rsidRDefault="00301733">
            <w:pPr>
              <w:rPr>
                <w:color w:val="000000"/>
              </w:rPr>
            </w:pPr>
            <w:r>
              <w:rPr>
                <w:color w:val="000000"/>
              </w:rPr>
              <w:t>Emphasize</w:t>
            </w:r>
            <w:r w:rsidR="00531782">
              <w:rPr>
                <w:color w:val="000000"/>
              </w:rPr>
              <w:t>s</w:t>
            </w:r>
            <w:r>
              <w:rPr>
                <w:color w:val="000000"/>
              </w:rPr>
              <w:t xml:space="preserve"> proper technique, with scoring made easier.</w:t>
            </w:r>
          </w:p>
        </w:tc>
      </w:tr>
      <w:tr w:rsidR="0074653A" w14:paraId="07F64F33" w14:textId="77777777">
        <w:tc>
          <w:tcPr>
            <w:tcW w:w="4788" w:type="dxa"/>
          </w:tcPr>
          <w:p w14:paraId="51A54825" w14:textId="3C3E3E60" w:rsidR="0074653A" w:rsidRDefault="00301733">
            <w:pPr>
              <w:rPr>
                <w:color w:val="000000"/>
              </w:rPr>
            </w:pPr>
            <w:r>
              <w:rPr>
                <w:color w:val="000000"/>
              </w:rPr>
              <w:t xml:space="preserve">Court dimension changes (e.g., move free-throw line closer in </w:t>
            </w:r>
            <w:r w:rsidR="00D055C5">
              <w:rPr>
                <w:color w:val="000000"/>
              </w:rPr>
              <w:t>basketball)</w:t>
            </w:r>
          </w:p>
        </w:tc>
        <w:tc>
          <w:tcPr>
            <w:tcW w:w="4680" w:type="dxa"/>
          </w:tcPr>
          <w:p w14:paraId="4CCDA316" w14:textId="3D64E8E8" w:rsidR="0074653A" w:rsidRDefault="00301733">
            <w:pPr>
              <w:rPr>
                <w:color w:val="000000"/>
              </w:rPr>
            </w:pPr>
            <w:r>
              <w:rPr>
                <w:color w:val="000000"/>
              </w:rPr>
              <w:t>Emphasize</w:t>
            </w:r>
            <w:r w:rsidR="00531782">
              <w:rPr>
                <w:color w:val="000000"/>
              </w:rPr>
              <w:t>s</w:t>
            </w:r>
            <w:r>
              <w:rPr>
                <w:color w:val="000000"/>
              </w:rPr>
              <w:t xml:space="preserve"> proper technique, with increase</w:t>
            </w:r>
            <w:r w:rsidR="00D055C5">
              <w:rPr>
                <w:color w:val="000000"/>
              </w:rPr>
              <w:t>d</w:t>
            </w:r>
            <w:r>
              <w:rPr>
                <w:color w:val="000000"/>
              </w:rPr>
              <w:t xml:space="preserve"> chance for success</w:t>
            </w:r>
            <w:r w:rsidR="00531782">
              <w:rPr>
                <w:color w:val="000000"/>
              </w:rPr>
              <w:t>.</w:t>
            </w:r>
          </w:p>
        </w:tc>
      </w:tr>
      <w:tr w:rsidR="0074653A" w14:paraId="1DD16EDC" w14:textId="77777777">
        <w:tc>
          <w:tcPr>
            <w:tcW w:w="4788" w:type="dxa"/>
          </w:tcPr>
          <w:p w14:paraId="0F490097" w14:textId="77777777" w:rsidR="0074653A" w:rsidRDefault="00301733">
            <w:pPr>
              <w:rPr>
                <w:color w:val="000000"/>
              </w:rPr>
            </w:pPr>
            <w:r>
              <w:rPr>
                <w:color w:val="000000"/>
              </w:rPr>
              <w:t>Multiple goals spread on the end-line (e.g. Soccer).</w:t>
            </w:r>
          </w:p>
        </w:tc>
        <w:tc>
          <w:tcPr>
            <w:tcW w:w="4680" w:type="dxa"/>
          </w:tcPr>
          <w:p w14:paraId="7EA86902" w14:textId="77777777" w:rsidR="0074653A" w:rsidRDefault="00301733">
            <w:pPr>
              <w:rPr>
                <w:color w:val="000000"/>
              </w:rPr>
            </w:pPr>
            <w:r>
              <w:rPr>
                <w:color w:val="000000"/>
              </w:rPr>
              <w:t>Makes scoring easier, and emphasizes use of selected offensive and defensive tactics.</w:t>
            </w:r>
          </w:p>
        </w:tc>
      </w:tr>
      <w:tr w:rsidR="0074653A" w14:paraId="70C460B7" w14:textId="77777777">
        <w:tc>
          <w:tcPr>
            <w:tcW w:w="4788" w:type="dxa"/>
          </w:tcPr>
          <w:p w14:paraId="0696AE97" w14:textId="321811FA" w:rsidR="0074653A" w:rsidRDefault="00301733" w:rsidP="00531782">
            <w:pPr>
              <w:rPr>
                <w:color w:val="000000"/>
              </w:rPr>
            </w:pPr>
            <w:r>
              <w:rPr>
                <w:color w:val="000000"/>
              </w:rPr>
              <w:t>Small goals w</w:t>
            </w:r>
            <w:r w:rsidR="00531782">
              <w:rPr>
                <w:color w:val="000000"/>
              </w:rPr>
              <w:t>ith</w:t>
            </w:r>
            <w:r>
              <w:rPr>
                <w:color w:val="000000"/>
              </w:rPr>
              <w:t xml:space="preserve"> goal crease that cannot be ente</w:t>
            </w:r>
            <w:r w:rsidR="00531782">
              <w:rPr>
                <w:color w:val="000000"/>
              </w:rPr>
              <w:t xml:space="preserve">red by anyone, and “no goalie” </w:t>
            </w:r>
            <w:r>
              <w:rPr>
                <w:color w:val="000000"/>
              </w:rPr>
              <w:t>(soccer; team handball).</w:t>
            </w:r>
          </w:p>
        </w:tc>
        <w:tc>
          <w:tcPr>
            <w:tcW w:w="4680" w:type="dxa"/>
          </w:tcPr>
          <w:p w14:paraId="5DB480F7" w14:textId="77777777" w:rsidR="0074653A" w:rsidRDefault="00301733">
            <w:pPr>
              <w:rPr>
                <w:color w:val="000000"/>
              </w:rPr>
            </w:pPr>
            <w:r>
              <w:rPr>
                <w:color w:val="000000"/>
              </w:rPr>
              <w:t>Emphasizes selected defensive and offensive tactics.</w:t>
            </w:r>
          </w:p>
        </w:tc>
      </w:tr>
      <w:tr w:rsidR="0074653A" w14:paraId="74F847F7" w14:textId="77777777">
        <w:tc>
          <w:tcPr>
            <w:tcW w:w="4788" w:type="dxa"/>
          </w:tcPr>
          <w:p w14:paraId="38BF3648" w14:textId="6D5BD52B" w:rsidR="0074653A" w:rsidRDefault="00D055C5">
            <w:pPr>
              <w:rPr>
                <w:color w:val="000000"/>
              </w:rPr>
            </w:pPr>
            <w:r>
              <w:rPr>
                <w:color w:val="000000"/>
              </w:rPr>
              <w:t xml:space="preserve">“No </w:t>
            </w:r>
            <w:r w:rsidR="00301733">
              <w:rPr>
                <w:color w:val="000000"/>
              </w:rPr>
              <w:t xml:space="preserve">steal” rule. </w:t>
            </w:r>
          </w:p>
        </w:tc>
        <w:tc>
          <w:tcPr>
            <w:tcW w:w="4680" w:type="dxa"/>
          </w:tcPr>
          <w:p w14:paraId="1A922DEB" w14:textId="6635EA28" w:rsidR="0074653A" w:rsidRDefault="00301733" w:rsidP="00D055C5">
            <w:pPr>
              <w:rPr>
                <w:color w:val="000000"/>
              </w:rPr>
            </w:pPr>
            <w:r>
              <w:rPr>
                <w:color w:val="000000"/>
              </w:rPr>
              <w:t>Make</w:t>
            </w:r>
            <w:r w:rsidR="00531782">
              <w:rPr>
                <w:color w:val="000000"/>
              </w:rPr>
              <w:t>s</w:t>
            </w:r>
            <w:r>
              <w:rPr>
                <w:color w:val="000000"/>
              </w:rPr>
              <w:t xml:space="preserve"> decision</w:t>
            </w:r>
            <w:r w:rsidR="00D055C5">
              <w:rPr>
                <w:color w:val="000000"/>
              </w:rPr>
              <w:t xml:space="preserve"> </w:t>
            </w:r>
            <w:r>
              <w:rPr>
                <w:color w:val="000000"/>
              </w:rPr>
              <w:t>making easier for player in possession of ball.</w:t>
            </w:r>
          </w:p>
        </w:tc>
      </w:tr>
      <w:tr w:rsidR="0074653A" w14:paraId="614B31EF" w14:textId="77777777">
        <w:trPr>
          <w:trHeight w:val="152"/>
        </w:trPr>
        <w:tc>
          <w:tcPr>
            <w:tcW w:w="4788" w:type="dxa"/>
          </w:tcPr>
          <w:p w14:paraId="73EDC663" w14:textId="77777777" w:rsidR="0074653A" w:rsidRDefault="00301733">
            <w:pPr>
              <w:rPr>
                <w:color w:val="000000"/>
              </w:rPr>
            </w:pPr>
            <w:r>
              <w:rPr>
                <w:color w:val="000000"/>
              </w:rPr>
              <w:t xml:space="preserve">Requiring one player to stay on offensive half, </w:t>
            </w:r>
            <w:r>
              <w:rPr>
                <w:color w:val="000000"/>
              </w:rPr>
              <w:lastRenderedPageBreak/>
              <w:t>when on defense in own half.</w:t>
            </w:r>
          </w:p>
        </w:tc>
        <w:tc>
          <w:tcPr>
            <w:tcW w:w="4680" w:type="dxa"/>
          </w:tcPr>
          <w:p w14:paraId="03E0C751" w14:textId="741D53D0" w:rsidR="0074653A" w:rsidRDefault="00301733" w:rsidP="00531782">
            <w:pPr>
              <w:rPr>
                <w:color w:val="000000"/>
              </w:rPr>
            </w:pPr>
            <w:r>
              <w:rPr>
                <w:color w:val="000000"/>
              </w:rPr>
              <w:lastRenderedPageBreak/>
              <w:t>Provide</w:t>
            </w:r>
            <w:r w:rsidR="00531782">
              <w:rPr>
                <w:color w:val="000000"/>
              </w:rPr>
              <w:t>s</w:t>
            </w:r>
            <w:r>
              <w:rPr>
                <w:color w:val="000000"/>
              </w:rPr>
              <w:t xml:space="preserve"> player advantage for offense, with </w:t>
            </w:r>
            <w:r>
              <w:rPr>
                <w:color w:val="000000"/>
              </w:rPr>
              <w:lastRenderedPageBreak/>
              <w:t>there always being one extra player for the offensive team. More time and space for offensive players to make decisions about “what to do”; may also make scoring easier.</w:t>
            </w:r>
          </w:p>
        </w:tc>
      </w:tr>
      <w:tr w:rsidR="0074653A" w14:paraId="76516880" w14:textId="77777777">
        <w:tc>
          <w:tcPr>
            <w:tcW w:w="4788" w:type="dxa"/>
          </w:tcPr>
          <w:p w14:paraId="1CC790EB" w14:textId="3A4E3505" w:rsidR="0074653A" w:rsidRDefault="00301733">
            <w:pPr>
              <w:rPr>
                <w:color w:val="000000"/>
              </w:rPr>
            </w:pPr>
            <w:r>
              <w:rPr>
                <w:color w:val="000000"/>
              </w:rPr>
              <w:lastRenderedPageBreak/>
              <w:t>W</w:t>
            </w:r>
            <w:r w:rsidR="00531782">
              <w:rPr>
                <w:color w:val="000000"/>
              </w:rPr>
              <w:t>ithin-team split between player</w:t>
            </w:r>
            <w:r>
              <w:rPr>
                <w:color w:val="000000"/>
              </w:rPr>
              <w:t>s</w:t>
            </w:r>
            <w:r w:rsidR="00531782">
              <w:rPr>
                <w:color w:val="000000"/>
              </w:rPr>
              <w:t xml:space="preserve"> </w:t>
            </w:r>
            <w:r>
              <w:rPr>
                <w:color w:val="000000"/>
              </w:rPr>
              <w:t xml:space="preserve">who play only on offensive half and those playing on only the defensive half (can be switched after a period of time). </w:t>
            </w:r>
          </w:p>
        </w:tc>
        <w:tc>
          <w:tcPr>
            <w:tcW w:w="4680" w:type="dxa"/>
          </w:tcPr>
          <w:p w14:paraId="2F0F3AD9" w14:textId="77777777" w:rsidR="0074653A" w:rsidRDefault="00301733">
            <w:pPr>
              <w:rPr>
                <w:color w:val="000000"/>
              </w:rPr>
            </w:pPr>
            <w:r>
              <w:rPr>
                <w:color w:val="000000"/>
              </w:rPr>
              <w:t xml:space="preserve">Allows for more players to be actively involved in game, and eases the process of learning to transition from defense to offensive.  When ball is on the other half it allows players to follow the action there, and anticipate when the ball may come to their half.  </w:t>
            </w:r>
          </w:p>
        </w:tc>
      </w:tr>
      <w:tr w:rsidR="00F0103D" w14:paraId="4C1388BA" w14:textId="77777777">
        <w:tc>
          <w:tcPr>
            <w:tcW w:w="4788" w:type="dxa"/>
          </w:tcPr>
          <w:p w14:paraId="2C22F641" w14:textId="7D2B391D" w:rsidR="0074653A" w:rsidRDefault="00301733" w:rsidP="00531782">
            <w:pPr>
              <w:rPr>
                <w:color w:val="000000"/>
              </w:rPr>
            </w:pPr>
            <w:r>
              <w:rPr>
                <w:color w:val="000000"/>
              </w:rPr>
              <w:t xml:space="preserve">Scoring rule change where scoring attempts made from certain section on the field /court are worth more points.  For example, in Basketball where points scored from within the key are worth three points. Or the reverse, where it worth only one point. </w:t>
            </w:r>
            <w:bookmarkStart w:id="0" w:name="_GoBack"/>
            <w:bookmarkEnd w:id="0"/>
          </w:p>
        </w:tc>
        <w:tc>
          <w:tcPr>
            <w:tcW w:w="4680" w:type="dxa"/>
          </w:tcPr>
          <w:p w14:paraId="544DE9EA" w14:textId="27DDA5B8" w:rsidR="00F0103D" w:rsidRDefault="00F0103D">
            <w:pPr>
              <w:rPr>
                <w:color w:val="000000"/>
              </w:rPr>
            </w:pPr>
            <w:r>
              <w:rPr>
                <w:color w:val="000000"/>
              </w:rPr>
              <w:t>Depending on the specific rule in effect, it will discourage or encourage</w:t>
            </w:r>
            <w:r w:rsidR="00531782">
              <w:rPr>
                <w:color w:val="000000"/>
              </w:rPr>
              <w:t xml:space="preserve"> certain type of shot attempts.</w:t>
            </w:r>
          </w:p>
        </w:tc>
      </w:tr>
    </w:tbl>
    <w:p w14:paraId="247135CB" w14:textId="77777777" w:rsidR="00032125" w:rsidRDefault="00032125" w:rsidP="00032125">
      <w:pPr>
        <w:pStyle w:val="NormalWeb"/>
        <w:spacing w:before="0" w:beforeAutospacing="0" w:after="0" w:afterAutospacing="0"/>
        <w:jc w:val="right"/>
        <w:rPr>
          <w:b/>
          <w:bCs/>
          <w:i/>
          <w:iCs/>
          <w:sz w:val="20"/>
          <w:szCs w:val="20"/>
        </w:rPr>
      </w:pPr>
    </w:p>
    <w:p w14:paraId="262967A4" w14:textId="77777777" w:rsidR="00032125" w:rsidRDefault="00032125" w:rsidP="00032125">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1D79CF94" w14:textId="77777777" w:rsidR="00032125" w:rsidRDefault="00032125" w:rsidP="00032125">
      <w:pPr>
        <w:pStyle w:val="NormalWeb"/>
        <w:spacing w:before="0" w:beforeAutospacing="0" w:after="0" w:afterAutospacing="0"/>
        <w:jc w:val="right"/>
      </w:pPr>
      <w:r w:rsidRPr="00723DE7">
        <w:rPr>
          <w:b/>
          <w:bCs/>
          <w:i/>
          <w:iCs/>
          <w:sz w:val="20"/>
          <w:szCs w:val="20"/>
        </w:rPr>
        <w:t>&amp; van der Mars, 2020, Champaign, IL:  Human Kinetics</w:t>
      </w:r>
    </w:p>
    <w:p w14:paraId="651D21CD" w14:textId="77777777" w:rsidR="00F0103D" w:rsidRDefault="00F0103D" w:rsidP="00032125">
      <w:pPr>
        <w:jc w:val="right"/>
      </w:pPr>
    </w:p>
    <w:sectPr w:rsidR="00F0103D" w:rsidSect="00F0103D">
      <w:headerReference w:type="default" r:id="rId6"/>
      <w:pgSz w:w="12240" w:h="15840"/>
      <w:pgMar w:top="900" w:right="1080" w:bottom="189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B5E19" w14:textId="77777777" w:rsidR="00301733" w:rsidRDefault="00301733">
      <w:r>
        <w:separator/>
      </w:r>
    </w:p>
  </w:endnote>
  <w:endnote w:type="continuationSeparator" w:id="0">
    <w:p w14:paraId="29751327" w14:textId="77777777" w:rsidR="00301733" w:rsidRDefault="0030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46DE4" w14:textId="77777777" w:rsidR="00301733" w:rsidRDefault="00301733">
      <w:r>
        <w:separator/>
      </w:r>
    </w:p>
  </w:footnote>
  <w:footnote w:type="continuationSeparator" w:id="0">
    <w:p w14:paraId="2958FE4E" w14:textId="77777777" w:rsidR="00301733" w:rsidRDefault="00301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BAFA1" w14:textId="77777777" w:rsidR="00F0103D" w:rsidRDefault="00F0103D">
    <w:pPr>
      <w:pStyle w:val="Heade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53A"/>
    <w:rsid w:val="00032125"/>
    <w:rsid w:val="00301733"/>
    <w:rsid w:val="00531782"/>
    <w:rsid w:val="0074653A"/>
    <w:rsid w:val="00D055C5"/>
    <w:rsid w:val="00EB07AA"/>
    <w:rsid w:val="00F0103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3A104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bCs/>
      <w:sz w:val="28"/>
    </w:rPr>
  </w:style>
  <w:style w:type="paragraph" w:styleId="Heading3">
    <w:name w:val="heading 3"/>
    <w:basedOn w:val="Normal"/>
    <w:next w:val="Normal"/>
    <w:qFormat/>
    <w:pPr>
      <w:keepNext/>
      <w:outlineLvl w:val="2"/>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lang w:val="en-GB"/>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NormalWeb">
    <w:name w:val="Normal (Web)"/>
    <w:basedOn w:val="Normal"/>
    <w:uiPriority w:val="99"/>
    <w:unhideWhenUsed/>
    <w:rsid w:val="0003212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Modifications for Invasion Games</vt:lpstr>
    </vt:vector>
  </TitlesOfParts>
  <Company>Oregon State University</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Modifications for Invasion Games</dc:title>
  <dc:subject/>
  <dc:creator>Siedentop, Hastie &amp; van der Mars</dc:creator>
  <cp:keywords/>
  <dc:description/>
  <cp:lastModifiedBy>Melissa Feld</cp:lastModifiedBy>
  <cp:revision>5</cp:revision>
  <dcterms:created xsi:type="dcterms:W3CDTF">2018-07-10T22:56:00Z</dcterms:created>
  <dcterms:modified xsi:type="dcterms:W3CDTF">2019-02-15T04:42:00Z</dcterms:modified>
</cp:coreProperties>
</file>