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34" w:type="dxa"/>
        <w:tblInd w:w="108" w:type="dxa"/>
        <w:tblBorders>
          <w:top w:val="threeDEmboss" w:sz="24" w:space="0" w:color="FF0000"/>
          <w:left w:val="threeDEmboss" w:sz="24" w:space="0" w:color="FF0000"/>
          <w:bottom w:val="threeDEmboss" w:sz="24" w:space="0" w:color="FF0000"/>
          <w:right w:val="threeDEmboss" w:sz="24" w:space="0" w:color="FF0000"/>
          <w:insideH w:val="threeDEmboss" w:sz="24" w:space="0" w:color="FF0000"/>
          <w:insideV w:val="threeDEmboss" w:sz="24" w:space="0" w:color="FF0000"/>
        </w:tblBorders>
        <w:tblLook w:val="0000" w:firstRow="0" w:lastRow="0" w:firstColumn="0" w:lastColumn="0" w:noHBand="0" w:noVBand="0"/>
      </w:tblPr>
      <w:tblGrid>
        <w:gridCol w:w="9234"/>
      </w:tblGrid>
      <w:tr w:rsidR="00727356" w14:paraId="29CA8F2B" w14:textId="77777777">
        <w:trPr>
          <w:trHeight w:val="135"/>
        </w:trPr>
        <w:tc>
          <w:tcPr>
            <w:tcW w:w="9234" w:type="dxa"/>
            <w:shd w:val="clear" w:color="auto" w:fill="0000FF"/>
          </w:tcPr>
          <w:p w14:paraId="345486F7" w14:textId="5BA527A1" w:rsidR="00727356" w:rsidRDefault="00727356">
            <w:pPr>
              <w:pStyle w:val="Heading1"/>
              <w:rPr>
                <w:color w:val="FFFFFF"/>
              </w:rPr>
            </w:pPr>
            <w:r>
              <w:rPr>
                <w:color w:val="FFFFFF"/>
              </w:rPr>
              <w:t xml:space="preserve">Down </w:t>
            </w:r>
            <w:r w:rsidR="00F153F8">
              <w:rPr>
                <w:color w:val="FFFFFF"/>
              </w:rPr>
              <w:t>M</w:t>
            </w:r>
            <w:bookmarkStart w:id="0" w:name="_GoBack"/>
            <w:bookmarkEnd w:id="0"/>
            <w:r w:rsidR="00F153F8">
              <w:rPr>
                <w:color w:val="FFFFFF"/>
              </w:rPr>
              <w:t xml:space="preserve">arkers </w:t>
            </w:r>
            <w:r>
              <w:rPr>
                <w:color w:val="FFFFFF"/>
                <w:sz w:val="28"/>
              </w:rPr>
              <w:t>(Flag Football)</w:t>
            </w:r>
          </w:p>
        </w:tc>
      </w:tr>
      <w:tr w:rsidR="00727356" w14:paraId="4EC6EEAD" w14:textId="77777777">
        <w:trPr>
          <w:trHeight w:val="135"/>
        </w:trPr>
        <w:tc>
          <w:tcPr>
            <w:tcW w:w="9234" w:type="dxa"/>
          </w:tcPr>
          <w:p w14:paraId="5AE32B80" w14:textId="77777777" w:rsidR="00727356" w:rsidRDefault="00727356">
            <w:pPr>
              <w:pStyle w:val="Heading2"/>
            </w:pPr>
          </w:p>
          <w:p w14:paraId="5808C742" w14:textId="77777777" w:rsidR="00727356" w:rsidRDefault="00727356">
            <w:pPr>
              <w:pStyle w:val="Heading2"/>
              <w:rPr>
                <w:i/>
                <w:iCs/>
                <w:color w:val="0000FF"/>
              </w:rPr>
            </w:pPr>
            <w:r>
              <w:rPr>
                <w:i/>
                <w:iCs/>
                <w:color w:val="0000FF"/>
              </w:rPr>
              <w:t>Role Descriptor</w:t>
            </w:r>
          </w:p>
          <w:p w14:paraId="63D10F2F" w14:textId="244E0E14" w:rsidR="00727356" w:rsidRDefault="00727356" w:rsidP="0088310F">
            <w:pPr>
              <w:ind w:left="530"/>
              <w:rPr>
                <w:sz w:val="28"/>
              </w:rPr>
            </w:pPr>
            <w:r>
              <w:rPr>
                <w:sz w:val="28"/>
              </w:rPr>
              <w:t xml:space="preserve">Down Markers outline the distance required to gain a first down in American </w:t>
            </w:r>
            <w:r w:rsidR="00F153F8">
              <w:rPr>
                <w:sz w:val="28"/>
              </w:rPr>
              <w:t>football</w:t>
            </w:r>
            <w:r>
              <w:rPr>
                <w:sz w:val="28"/>
              </w:rPr>
              <w:t>.  Since continued possession of the football is dependent on gaining yardage, it is important that the markers are placed and moved up the field with accuracy, and that it also indicates which “down” it is (1</w:t>
            </w:r>
            <w:r>
              <w:rPr>
                <w:sz w:val="28"/>
                <w:vertAlign w:val="superscript"/>
              </w:rPr>
              <w:t>st</w:t>
            </w:r>
            <w:r>
              <w:rPr>
                <w:sz w:val="28"/>
              </w:rPr>
              <w:t xml:space="preserve"> down; 2</w:t>
            </w:r>
            <w:r>
              <w:rPr>
                <w:sz w:val="28"/>
                <w:vertAlign w:val="superscript"/>
              </w:rPr>
              <w:t>nd</w:t>
            </w:r>
            <w:r>
              <w:rPr>
                <w:sz w:val="28"/>
              </w:rPr>
              <w:t xml:space="preserve"> down etc.). </w:t>
            </w:r>
          </w:p>
          <w:p w14:paraId="6640609A" w14:textId="77777777" w:rsidR="00727356" w:rsidRDefault="00727356"/>
        </w:tc>
      </w:tr>
      <w:tr w:rsidR="00727356" w14:paraId="7903F1FE" w14:textId="77777777">
        <w:trPr>
          <w:trHeight w:val="90"/>
        </w:trPr>
        <w:tc>
          <w:tcPr>
            <w:tcW w:w="9234" w:type="dxa"/>
          </w:tcPr>
          <w:p w14:paraId="40BF50EB" w14:textId="77777777" w:rsidR="00727356" w:rsidRDefault="00727356">
            <w:pPr>
              <w:pStyle w:val="Heading2"/>
            </w:pPr>
          </w:p>
          <w:p w14:paraId="06901AB2" w14:textId="77777777" w:rsidR="00727356" w:rsidRDefault="00727356">
            <w:pPr>
              <w:pStyle w:val="Heading2"/>
              <w:rPr>
                <w:i/>
                <w:iCs/>
                <w:color w:val="0000FF"/>
              </w:rPr>
            </w:pPr>
            <w:r>
              <w:rPr>
                <w:i/>
                <w:iCs/>
                <w:color w:val="0000FF"/>
              </w:rPr>
              <w:t>Your Tasks / Duties</w:t>
            </w:r>
          </w:p>
          <w:p w14:paraId="615CD18A" w14:textId="77777777" w:rsidR="00727356" w:rsidRDefault="00727356">
            <w:pPr>
              <w:numPr>
                <w:ilvl w:val="0"/>
                <w:numId w:val="1"/>
              </w:numPr>
              <w:rPr>
                <w:sz w:val="28"/>
              </w:rPr>
            </w:pPr>
            <w:r>
              <w:rPr>
                <w:sz w:val="28"/>
              </w:rPr>
              <w:t>Understand the rules pertaining to ball placement after each play, use of downs, down markers, when to move, etc.</w:t>
            </w:r>
          </w:p>
          <w:p w14:paraId="40DF81C9" w14:textId="77777777" w:rsidR="00727356" w:rsidRPr="006F6AB7" w:rsidRDefault="00727356">
            <w:pPr>
              <w:ind w:left="360"/>
              <w:rPr>
                <w:sz w:val="20"/>
              </w:rPr>
            </w:pPr>
          </w:p>
          <w:p w14:paraId="5982D003" w14:textId="77777777" w:rsidR="00727356" w:rsidRDefault="00727356">
            <w:pPr>
              <w:numPr>
                <w:ilvl w:val="0"/>
                <w:numId w:val="1"/>
              </w:numPr>
              <w:rPr>
                <w:sz w:val="28"/>
              </w:rPr>
            </w:pPr>
            <w:r>
              <w:rPr>
                <w:sz w:val="28"/>
              </w:rPr>
              <w:t xml:space="preserve">Prior to the start of the game, collect the needed equipment so you can perform this duty. </w:t>
            </w:r>
          </w:p>
          <w:p w14:paraId="0A72F4AF" w14:textId="77777777" w:rsidR="00727356" w:rsidRPr="006F6AB7" w:rsidRDefault="00727356">
            <w:pPr>
              <w:ind w:left="360"/>
              <w:rPr>
                <w:sz w:val="20"/>
              </w:rPr>
            </w:pPr>
          </w:p>
          <w:p w14:paraId="77219F22" w14:textId="77777777" w:rsidR="00727356" w:rsidRDefault="00727356">
            <w:pPr>
              <w:numPr>
                <w:ilvl w:val="0"/>
                <w:numId w:val="1"/>
              </w:numPr>
              <w:rPr>
                <w:sz w:val="28"/>
              </w:rPr>
            </w:pPr>
            <w:r>
              <w:rPr>
                <w:sz w:val="28"/>
              </w:rPr>
              <w:t xml:space="preserve">Be in position on the sideline with down markers/numbers at the start of the game. </w:t>
            </w:r>
          </w:p>
          <w:p w14:paraId="5FE2D914" w14:textId="77777777" w:rsidR="00727356" w:rsidRPr="006F6AB7" w:rsidRDefault="00727356">
            <w:pPr>
              <w:ind w:left="360"/>
              <w:rPr>
                <w:sz w:val="20"/>
              </w:rPr>
            </w:pPr>
          </w:p>
          <w:p w14:paraId="1CAECCAE" w14:textId="77777777" w:rsidR="00727356" w:rsidRDefault="00727356">
            <w:pPr>
              <w:numPr>
                <w:ilvl w:val="0"/>
                <w:numId w:val="1"/>
              </w:numPr>
              <w:rPr>
                <w:sz w:val="28"/>
              </w:rPr>
            </w:pPr>
            <w:r>
              <w:rPr>
                <w:sz w:val="28"/>
              </w:rPr>
              <w:t>Accurately place both starting and 1</w:t>
            </w:r>
            <w:r>
              <w:rPr>
                <w:sz w:val="28"/>
                <w:vertAlign w:val="superscript"/>
              </w:rPr>
              <w:t>st</w:t>
            </w:r>
            <w:r>
              <w:rPr>
                <w:sz w:val="28"/>
              </w:rPr>
              <w:t xml:space="preserve"> down markers based on where ball is placed for the next play.</w:t>
            </w:r>
          </w:p>
          <w:p w14:paraId="78EEDEB6" w14:textId="77777777" w:rsidR="00727356" w:rsidRPr="006F6AB7" w:rsidRDefault="00727356">
            <w:pPr>
              <w:ind w:left="360"/>
              <w:rPr>
                <w:sz w:val="20"/>
              </w:rPr>
            </w:pPr>
          </w:p>
          <w:p w14:paraId="7EE2F276" w14:textId="77777777" w:rsidR="00727356" w:rsidRDefault="00727356">
            <w:pPr>
              <w:numPr>
                <w:ilvl w:val="0"/>
                <w:numId w:val="1"/>
              </w:numPr>
              <w:rPr>
                <w:sz w:val="28"/>
              </w:rPr>
            </w:pPr>
            <w:r>
              <w:rPr>
                <w:sz w:val="28"/>
              </w:rPr>
              <w:t>Correctly move the markers as dictated by the teams’ gained yardage.</w:t>
            </w:r>
          </w:p>
          <w:p w14:paraId="637C8CEE" w14:textId="77777777" w:rsidR="00727356" w:rsidRPr="006F6AB7" w:rsidRDefault="00727356">
            <w:pPr>
              <w:ind w:left="360"/>
              <w:rPr>
                <w:sz w:val="20"/>
              </w:rPr>
            </w:pPr>
          </w:p>
          <w:p w14:paraId="3C376E3D" w14:textId="77777777" w:rsidR="00727356" w:rsidRDefault="00727356">
            <w:pPr>
              <w:numPr>
                <w:ilvl w:val="0"/>
                <w:numId w:val="1"/>
              </w:numPr>
            </w:pPr>
            <w:r>
              <w:rPr>
                <w:sz w:val="28"/>
              </w:rPr>
              <w:t>Keep down number up-to-date at all times.</w:t>
            </w:r>
          </w:p>
          <w:p w14:paraId="358CE397" w14:textId="77777777" w:rsidR="00727356" w:rsidRDefault="00727356"/>
        </w:tc>
      </w:tr>
      <w:tr w:rsidR="00727356" w14:paraId="44748DAB" w14:textId="77777777">
        <w:trPr>
          <w:trHeight w:val="1193"/>
        </w:trPr>
        <w:tc>
          <w:tcPr>
            <w:tcW w:w="9234" w:type="dxa"/>
          </w:tcPr>
          <w:p w14:paraId="27678AD2" w14:textId="77777777" w:rsidR="00727356" w:rsidRDefault="00727356">
            <w:pPr>
              <w:pStyle w:val="Heading2"/>
            </w:pPr>
          </w:p>
          <w:p w14:paraId="4A456358" w14:textId="77777777" w:rsidR="00727356" w:rsidRDefault="00727356" w:rsidP="00727356">
            <w:pPr>
              <w:pStyle w:val="Heading2"/>
              <w:rPr>
                <w:i/>
                <w:iCs/>
                <w:color w:val="0000FF"/>
              </w:rPr>
            </w:pPr>
            <w:r>
              <w:rPr>
                <w:i/>
                <w:iCs/>
                <w:color w:val="0000FF"/>
              </w:rPr>
              <w:t>Your Teacher Will Look for You to . . .</w:t>
            </w:r>
          </w:p>
          <w:p w14:paraId="630104A1" w14:textId="77777777" w:rsidR="00727356" w:rsidRDefault="00727356">
            <w:pPr>
              <w:numPr>
                <w:ilvl w:val="0"/>
                <w:numId w:val="3"/>
              </w:numPr>
              <w:rPr>
                <w:sz w:val="28"/>
              </w:rPr>
            </w:pPr>
            <w:r>
              <w:rPr>
                <w:sz w:val="28"/>
              </w:rPr>
              <w:t>Know the rules in effect for Flag Football.</w:t>
            </w:r>
          </w:p>
          <w:p w14:paraId="391B7047" w14:textId="77777777" w:rsidR="00727356" w:rsidRPr="006F6AB7" w:rsidRDefault="00727356" w:rsidP="00727356">
            <w:pPr>
              <w:ind w:left="720"/>
              <w:rPr>
                <w:sz w:val="20"/>
              </w:rPr>
            </w:pPr>
          </w:p>
          <w:p w14:paraId="6CAF1AD3" w14:textId="77777777" w:rsidR="00727356" w:rsidRDefault="00727356">
            <w:pPr>
              <w:numPr>
                <w:ilvl w:val="0"/>
                <w:numId w:val="3"/>
              </w:numPr>
              <w:rPr>
                <w:sz w:val="28"/>
              </w:rPr>
            </w:pPr>
            <w:r>
              <w:rPr>
                <w:sz w:val="28"/>
              </w:rPr>
              <w:t>Focus on the game action at all times.</w:t>
            </w:r>
          </w:p>
          <w:p w14:paraId="14A4F1FD" w14:textId="77777777" w:rsidR="00727356" w:rsidRPr="006F6AB7" w:rsidRDefault="00727356" w:rsidP="00727356">
            <w:pPr>
              <w:rPr>
                <w:sz w:val="20"/>
              </w:rPr>
            </w:pPr>
          </w:p>
          <w:p w14:paraId="16E42897" w14:textId="77777777" w:rsidR="00727356" w:rsidRDefault="00727356">
            <w:pPr>
              <w:numPr>
                <w:ilvl w:val="0"/>
                <w:numId w:val="3"/>
              </w:numPr>
              <w:rPr>
                <w:sz w:val="28"/>
              </w:rPr>
            </w:pPr>
            <w:r>
              <w:rPr>
                <w:sz w:val="28"/>
              </w:rPr>
              <w:t>Follow the referee’s directions regarding placement of the down markers.</w:t>
            </w:r>
          </w:p>
          <w:p w14:paraId="49F5ECBD" w14:textId="77777777" w:rsidR="00727356" w:rsidRPr="006F6AB7" w:rsidRDefault="00727356" w:rsidP="00727356">
            <w:pPr>
              <w:rPr>
                <w:sz w:val="20"/>
              </w:rPr>
            </w:pPr>
            <w:r>
              <w:rPr>
                <w:sz w:val="28"/>
              </w:rPr>
              <w:t xml:space="preserve"> </w:t>
            </w:r>
          </w:p>
          <w:p w14:paraId="7A87FE3A" w14:textId="77777777" w:rsidR="00727356" w:rsidRDefault="004D4351">
            <w:pPr>
              <w:numPr>
                <w:ilvl w:val="0"/>
                <w:numId w:val="3"/>
              </w:numPr>
            </w:pPr>
            <w:r>
              <w:rPr>
                <w:sz w:val="28"/>
              </w:rPr>
              <w:t>Be willing</w:t>
            </w:r>
            <w:r w:rsidR="00727356">
              <w:rPr>
                <w:sz w:val="28"/>
              </w:rPr>
              <w:t xml:space="preserve"> to assist other game officials.</w:t>
            </w:r>
          </w:p>
          <w:p w14:paraId="4E30E2AB" w14:textId="77777777" w:rsidR="00727356" w:rsidRDefault="00727356"/>
        </w:tc>
      </w:tr>
    </w:tbl>
    <w:p w14:paraId="466BA0E7" w14:textId="77777777" w:rsidR="004D4351" w:rsidRDefault="004D4351" w:rsidP="004D4351">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2A089835" w14:textId="77777777" w:rsidR="004D4351" w:rsidRPr="00A72BC0" w:rsidRDefault="004D4351" w:rsidP="004D4351">
      <w:pPr>
        <w:jc w:val="right"/>
        <w:rPr>
          <w:b/>
          <w:bCs/>
          <w:i/>
          <w:iCs/>
          <w:sz w:val="20"/>
          <w:szCs w:val="20"/>
        </w:rPr>
      </w:pPr>
      <w:r>
        <w:rPr>
          <w:b/>
          <w:bCs/>
          <w:i/>
          <w:iCs/>
          <w:sz w:val="20"/>
          <w:szCs w:val="20"/>
        </w:rPr>
        <w:t>&amp; van der Mars, 2020, Champaign, IL:  Human Kinetics. </w:t>
      </w:r>
    </w:p>
    <w:p w14:paraId="26C3FE60" w14:textId="77777777" w:rsidR="00727356" w:rsidRDefault="00727356" w:rsidP="004D4351">
      <w:pPr>
        <w:jc w:val="right"/>
      </w:pPr>
    </w:p>
    <w:sectPr w:rsidR="00727356" w:rsidSect="00727356">
      <w:pgSz w:w="12240" w:h="15840"/>
      <w:pgMar w:top="1440" w:right="117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84BC2"/>
    <w:multiLevelType w:val="hybridMultilevel"/>
    <w:tmpl w:val="1DE8AD0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9F145D"/>
    <w:multiLevelType w:val="hybridMultilevel"/>
    <w:tmpl w:val="CCC67B8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EC1D22"/>
    <w:multiLevelType w:val="hybridMultilevel"/>
    <w:tmpl w:val="BF64FB9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6AB7"/>
    <w:rsid w:val="004D4351"/>
    <w:rsid w:val="006F6AB7"/>
    <w:rsid w:val="00727356"/>
    <w:rsid w:val="0088310F"/>
    <w:rsid w:val="00F153F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95704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ind w:firstLine="540"/>
      <w:jc w:val="center"/>
      <w:outlineLvl w:val="0"/>
    </w:pPr>
    <w:rPr>
      <w:b/>
      <w:bCs/>
      <w:sz w:val="48"/>
    </w:rPr>
  </w:style>
  <w:style w:type="paragraph" w:styleId="Heading2">
    <w:name w:val="heading 2"/>
    <w:basedOn w:val="Normal"/>
    <w:next w:val="Normal"/>
    <w:link w:val="Heading2Char"/>
    <w:qFormat/>
    <w:pPr>
      <w:keepNext/>
      <w:ind w:firstLine="540"/>
      <w:outlineLvl w:val="1"/>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F6AB7"/>
    <w:rPr>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189</Words>
  <Characters>1081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Down-markers (Flag FB)</vt:lpstr>
    </vt:vector>
  </TitlesOfParts>
  <Company>Oregon State University</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Down-markers (Flag FB)</dc:title>
  <dc:subject/>
  <dc:creator>Siedentop, Hastie &amp; van der Mars</dc:creator>
  <cp:keywords/>
  <dc:description/>
  <cp:lastModifiedBy>Melissa Feld</cp:lastModifiedBy>
  <cp:revision>4</cp:revision>
  <dcterms:created xsi:type="dcterms:W3CDTF">2018-07-17T18:21:00Z</dcterms:created>
  <dcterms:modified xsi:type="dcterms:W3CDTF">2019-01-17T14:37:00Z</dcterms:modified>
</cp:coreProperties>
</file>