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62B79" w14:paraId="2DA238A9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22C65471" w14:textId="77777777" w:rsidR="00162B79" w:rsidRDefault="00162B79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 xml:space="preserve">Target Judge </w:t>
            </w:r>
            <w:r>
              <w:rPr>
                <w:color w:val="FFFFFF"/>
                <w:sz w:val="32"/>
              </w:rPr>
              <w:t>(Archery, Bowling)</w:t>
            </w:r>
          </w:p>
        </w:tc>
      </w:tr>
      <w:tr w:rsidR="00162B79" w14:paraId="18320ED9" w14:textId="77777777">
        <w:trPr>
          <w:trHeight w:val="135"/>
        </w:trPr>
        <w:tc>
          <w:tcPr>
            <w:tcW w:w="9234" w:type="dxa"/>
          </w:tcPr>
          <w:p w14:paraId="43647B6B" w14:textId="77777777" w:rsidR="00162B79" w:rsidRPr="005E3B71" w:rsidRDefault="00162B79">
            <w:pPr>
              <w:pStyle w:val="Heading2"/>
              <w:rPr>
                <w:sz w:val="20"/>
              </w:rPr>
            </w:pPr>
          </w:p>
          <w:p w14:paraId="00DF916A" w14:textId="77777777" w:rsidR="00162B79" w:rsidRDefault="00162B79">
            <w:pPr>
              <w:pStyle w:val="Heading2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Role Descriptor</w:t>
            </w:r>
          </w:p>
          <w:p w14:paraId="1BDA454F" w14:textId="2C88A82C" w:rsidR="00162B79" w:rsidRDefault="00162B79" w:rsidP="00B85131">
            <w:pPr>
              <w:pStyle w:val="BodyTextIndent2"/>
              <w:ind w:left="530" w:firstLine="0"/>
              <w:rPr>
                <w:sz w:val="28"/>
              </w:rPr>
            </w:pPr>
            <w:r>
              <w:rPr>
                <w:sz w:val="28"/>
              </w:rPr>
              <w:t>In target games, success is dependent on athletes consistently demonstrating the ability to execute shots with great accuracy.</w:t>
            </w:r>
            <w:r w:rsidR="007D2C1D">
              <w:rPr>
                <w:sz w:val="28"/>
              </w:rPr>
              <w:t xml:space="preserve"> </w:t>
            </w:r>
            <w:r>
              <w:rPr>
                <w:sz w:val="28"/>
              </w:rPr>
              <w:t>Your role in this process is to be equally accurate in determining the individual and total scores for each player.</w:t>
            </w:r>
            <w:r w:rsidR="007D2C1D">
              <w:rPr>
                <w:sz w:val="28"/>
              </w:rPr>
              <w:t xml:space="preserve"> </w:t>
            </w:r>
            <w:r>
              <w:rPr>
                <w:sz w:val="28"/>
              </w:rPr>
              <w:t>As well, you need to ensure that the scorekeeper is given this information.</w:t>
            </w:r>
            <w:r w:rsidR="007D2C1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Finally, once you have completed your scoring of the shots, it is your task to notify both players and other officials that the target is clear and a new round of shots can begin. </w:t>
            </w:r>
          </w:p>
          <w:p w14:paraId="1FA1AB37" w14:textId="77777777" w:rsidR="00162B79" w:rsidRDefault="00162B79"/>
        </w:tc>
      </w:tr>
      <w:tr w:rsidR="00162B79" w14:paraId="068D2C33" w14:textId="77777777">
        <w:trPr>
          <w:trHeight w:val="90"/>
        </w:trPr>
        <w:tc>
          <w:tcPr>
            <w:tcW w:w="9234" w:type="dxa"/>
          </w:tcPr>
          <w:p w14:paraId="53705CF5" w14:textId="77777777" w:rsidR="00162B79" w:rsidRPr="005E3B71" w:rsidRDefault="00162B79">
            <w:pPr>
              <w:pStyle w:val="Heading2"/>
              <w:rPr>
                <w:sz w:val="20"/>
              </w:rPr>
            </w:pPr>
          </w:p>
          <w:p w14:paraId="18AAF517" w14:textId="77777777" w:rsidR="00162B79" w:rsidRDefault="00162B79">
            <w:pPr>
              <w:pStyle w:val="Heading2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Good Target Judges . . .</w:t>
            </w:r>
          </w:p>
          <w:p w14:paraId="7189397C" w14:textId="77777777" w:rsidR="00162B79" w:rsidRDefault="00162B79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Know the rules pertaining to scoring of points.</w:t>
            </w:r>
          </w:p>
          <w:p w14:paraId="386F4AD9" w14:textId="77777777" w:rsidR="00162B79" w:rsidRDefault="00162B79">
            <w:pPr>
              <w:ind w:left="360"/>
              <w:rPr>
                <w:sz w:val="28"/>
              </w:rPr>
            </w:pPr>
          </w:p>
          <w:p w14:paraId="209749F7" w14:textId="77777777" w:rsidR="00162B79" w:rsidRDefault="00162B79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Accurately score the accumulated points for each player/team.</w:t>
            </w:r>
          </w:p>
          <w:p w14:paraId="66FD481E" w14:textId="77777777" w:rsidR="00162B79" w:rsidRDefault="00162B79">
            <w:pPr>
              <w:ind w:left="360"/>
              <w:rPr>
                <w:sz w:val="28"/>
              </w:rPr>
            </w:pPr>
          </w:p>
          <w:p w14:paraId="1DC49A5E" w14:textId="77777777" w:rsidR="00162B79" w:rsidRDefault="00162B79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Correctly report the scores to the scorekeeper.</w:t>
            </w:r>
          </w:p>
          <w:p w14:paraId="1A62B81B" w14:textId="77777777" w:rsidR="00162B79" w:rsidRDefault="00162B79">
            <w:pPr>
              <w:ind w:left="360"/>
              <w:rPr>
                <w:sz w:val="28"/>
              </w:rPr>
            </w:pPr>
          </w:p>
          <w:p w14:paraId="583DA0E0" w14:textId="77777777" w:rsidR="00162B79" w:rsidRDefault="00162B79">
            <w:pPr>
              <w:numPr>
                <w:ilvl w:val="0"/>
                <w:numId w:val="1"/>
              </w:numPr>
            </w:pPr>
            <w:r>
              <w:rPr>
                <w:sz w:val="28"/>
              </w:rPr>
              <w:t>Signal that target is ready for next player/team.</w:t>
            </w:r>
          </w:p>
          <w:p w14:paraId="4F518CA3" w14:textId="77777777" w:rsidR="00162B79" w:rsidRDefault="00162B79"/>
        </w:tc>
      </w:tr>
      <w:tr w:rsidR="00162B79" w14:paraId="29C6F4AC" w14:textId="77777777">
        <w:trPr>
          <w:trHeight w:val="1193"/>
        </w:trPr>
        <w:tc>
          <w:tcPr>
            <w:tcW w:w="9234" w:type="dxa"/>
          </w:tcPr>
          <w:p w14:paraId="70E551FA" w14:textId="77777777" w:rsidR="00162B79" w:rsidRPr="005E3B71" w:rsidRDefault="00162B79">
            <w:pPr>
              <w:pStyle w:val="Heading2"/>
              <w:rPr>
                <w:sz w:val="20"/>
              </w:rPr>
            </w:pPr>
          </w:p>
          <w:p w14:paraId="2886DF87" w14:textId="77777777" w:rsidR="00162B79" w:rsidRDefault="00162B79">
            <w:pPr>
              <w:pStyle w:val="Heading2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 xml:space="preserve">Your Teacher Will Look </w:t>
            </w:r>
            <w:r w:rsidR="00E60B58">
              <w:rPr>
                <w:i/>
                <w:iCs/>
                <w:color w:val="0000FF"/>
              </w:rPr>
              <w:t>for</w:t>
            </w:r>
            <w:r>
              <w:rPr>
                <w:i/>
                <w:iCs/>
                <w:color w:val="0000FF"/>
              </w:rPr>
              <w:t xml:space="preserve"> You To . . .</w:t>
            </w:r>
          </w:p>
          <w:p w14:paraId="593A13AF" w14:textId="77777777" w:rsidR="00162B79" w:rsidRDefault="00E60B58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C</w:t>
            </w:r>
            <w:r w:rsidR="00162B79">
              <w:rPr>
                <w:sz w:val="28"/>
              </w:rPr>
              <w:t>ount/add up scores correctly and efficiently.</w:t>
            </w:r>
          </w:p>
          <w:p w14:paraId="24121205" w14:textId="77777777" w:rsidR="00162B79" w:rsidRDefault="00162B79">
            <w:pPr>
              <w:ind w:left="360"/>
              <w:rPr>
                <w:sz w:val="28"/>
              </w:rPr>
            </w:pPr>
          </w:p>
          <w:p w14:paraId="6449FD71" w14:textId="77777777" w:rsidR="00162B79" w:rsidRDefault="00E60B58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M</w:t>
            </w:r>
            <w:r w:rsidR="00162B79">
              <w:rPr>
                <w:sz w:val="28"/>
              </w:rPr>
              <w:t xml:space="preserve">onitor the target area </w:t>
            </w:r>
            <w:r>
              <w:rPr>
                <w:sz w:val="28"/>
              </w:rPr>
              <w:t xml:space="preserve">at all times </w:t>
            </w:r>
            <w:r w:rsidR="00162B79">
              <w:rPr>
                <w:sz w:val="28"/>
              </w:rPr>
              <w:t>for safety purposes.</w:t>
            </w:r>
          </w:p>
          <w:p w14:paraId="058CB7AA" w14:textId="77777777" w:rsidR="00162B79" w:rsidRDefault="00162B79">
            <w:pPr>
              <w:ind w:left="360"/>
              <w:rPr>
                <w:sz w:val="28"/>
              </w:rPr>
            </w:pPr>
          </w:p>
          <w:p w14:paraId="026E9F8C" w14:textId="6F8754E2" w:rsidR="00162B79" w:rsidRDefault="00E60B58">
            <w:pPr>
              <w:numPr>
                <w:ilvl w:val="0"/>
                <w:numId w:val="2"/>
              </w:numPr>
            </w:pPr>
            <w:r>
              <w:rPr>
                <w:sz w:val="28"/>
              </w:rPr>
              <w:t>Communicate</w:t>
            </w:r>
            <w:r w:rsidR="00162B79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positively </w:t>
            </w:r>
            <w:r w:rsidR="00755F73">
              <w:rPr>
                <w:sz w:val="28"/>
              </w:rPr>
              <w:t xml:space="preserve">with </w:t>
            </w:r>
            <w:r>
              <w:rPr>
                <w:sz w:val="28"/>
              </w:rPr>
              <w:t xml:space="preserve">all </w:t>
            </w:r>
            <w:r w:rsidR="00162B79">
              <w:rPr>
                <w:sz w:val="28"/>
              </w:rPr>
              <w:t>peers.</w:t>
            </w:r>
            <w:r w:rsidR="00162B79">
              <w:t xml:space="preserve"> </w:t>
            </w:r>
          </w:p>
          <w:p w14:paraId="68EB6678" w14:textId="77777777" w:rsidR="00162B79" w:rsidRDefault="00162B79">
            <w:bookmarkStart w:id="0" w:name="_GoBack"/>
            <w:bookmarkEnd w:id="0"/>
          </w:p>
        </w:tc>
      </w:tr>
    </w:tbl>
    <w:p w14:paraId="50A52441" w14:textId="77777777" w:rsidR="00E60B58" w:rsidRDefault="00E60B58" w:rsidP="00E60B5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A6CAD2C" w14:textId="6021D021" w:rsidR="00E60B58" w:rsidRPr="00A72BC0" w:rsidRDefault="00E60B58" w:rsidP="00E60B5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7D2C1D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663C6FD6" w14:textId="77777777" w:rsidR="00162B79" w:rsidRDefault="00162B79">
      <w:pPr>
        <w:jc w:val="right"/>
      </w:pPr>
    </w:p>
    <w:sectPr w:rsidR="00162B79" w:rsidSect="00162B79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76924"/>
    <w:multiLevelType w:val="hybridMultilevel"/>
    <w:tmpl w:val="906032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B71"/>
    <w:rsid w:val="00162B79"/>
    <w:rsid w:val="005E3B71"/>
    <w:rsid w:val="00755F73"/>
    <w:rsid w:val="007D2C1D"/>
    <w:rsid w:val="00B85131"/>
    <w:rsid w:val="00E60B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B91D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Judge (Archery, Bowling, Golf)</vt:lpstr>
    </vt:vector>
  </TitlesOfParts>
  <Company>Oregon State University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Judge (Archery, Bowling, Golf)</dc:title>
  <dc:subject/>
  <dc:creator>Siedentop, Hastie &amp; van der Mars</dc:creator>
  <cp:keywords/>
  <dc:description/>
  <cp:lastModifiedBy>Melissa Feld</cp:lastModifiedBy>
  <cp:revision>4</cp:revision>
  <dcterms:created xsi:type="dcterms:W3CDTF">2018-07-17T21:06:00Z</dcterms:created>
  <dcterms:modified xsi:type="dcterms:W3CDTF">2019-02-14T20:40:00Z</dcterms:modified>
</cp:coreProperties>
</file>