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AA5FB" w14:textId="77777777" w:rsidR="00EB5B00" w:rsidRPr="00DA208A" w:rsidRDefault="00416F25" w:rsidP="00F63A08">
      <w:pPr>
        <w:jc w:val="center"/>
        <w:rPr>
          <w:b/>
          <w:bCs/>
          <w:i/>
          <w:iCs/>
          <w:sz w:val="44"/>
          <w:szCs w:val="200"/>
        </w:rPr>
      </w:pPr>
      <w:r w:rsidRPr="00DA208A">
        <w:rPr>
          <w:b/>
          <w:bCs/>
          <w:i/>
          <w:iCs/>
          <w:sz w:val="44"/>
          <w:szCs w:val="200"/>
        </w:rPr>
        <w:t>Where is Your Personal &amp; Social Responsibility?</w:t>
      </w:r>
    </w:p>
    <w:p w14:paraId="021E9968" w14:textId="77777777" w:rsidR="00F63A08" w:rsidRPr="00131F28" w:rsidRDefault="00F63A08">
      <w:pPr>
        <w:rPr>
          <w:b/>
          <w:bCs/>
          <w:i/>
          <w:iCs/>
          <w:sz w:val="12"/>
          <w:szCs w:val="200"/>
        </w:rPr>
      </w:pPr>
    </w:p>
    <w:p w14:paraId="6AEFCAC6" w14:textId="77777777" w:rsidR="00F63A08" w:rsidRPr="00131F28" w:rsidRDefault="00F63A08">
      <w:pPr>
        <w:pStyle w:val="Heading1"/>
        <w:numPr>
          <w:ilvl w:val="0"/>
          <w:numId w:val="1"/>
        </w:numPr>
        <w:tabs>
          <w:tab w:val="clear" w:pos="1080"/>
          <w:tab w:val="num" w:pos="0"/>
        </w:tabs>
        <w:ind w:left="720"/>
        <w:rPr>
          <w:color w:val="0000FF"/>
          <w:sz w:val="40"/>
        </w:rPr>
      </w:pPr>
      <w:r w:rsidRPr="00131F28">
        <w:rPr>
          <w:color w:val="0000FF"/>
          <w:sz w:val="40"/>
        </w:rPr>
        <w:t>Exemplary</w:t>
      </w:r>
      <w:r>
        <w:rPr>
          <w:color w:val="0000FF"/>
          <w:sz w:val="40"/>
        </w:rPr>
        <w:t xml:space="preserve"> Level</w:t>
      </w:r>
    </w:p>
    <w:tbl>
      <w:tblPr>
        <w:tblW w:w="0" w:type="auto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ook w:val="0000" w:firstRow="0" w:lastRow="0" w:firstColumn="0" w:lastColumn="0" w:noHBand="0" w:noVBand="0"/>
      </w:tblPr>
      <w:tblGrid>
        <w:gridCol w:w="9828"/>
      </w:tblGrid>
      <w:tr w:rsidR="00F63A08" w14:paraId="0C471E79" w14:textId="77777777">
        <w:tc>
          <w:tcPr>
            <w:tcW w:w="9828" w:type="dxa"/>
          </w:tcPr>
          <w:p w14:paraId="0C42FD47" w14:textId="77777777" w:rsidR="00F63A08" w:rsidRPr="00131F28" w:rsidRDefault="00F63A08">
            <w:pPr>
              <w:rPr>
                <w:b/>
                <w:bCs/>
                <w:i/>
                <w:iCs/>
                <w:color w:val="0000FF"/>
                <w:sz w:val="28"/>
                <w:szCs w:val="72"/>
              </w:rPr>
            </w:pPr>
            <w:r w:rsidRPr="00131F28">
              <w:rPr>
                <w:b/>
                <w:bCs/>
                <w:i/>
                <w:iCs/>
                <w:color w:val="0000FF"/>
                <w:sz w:val="28"/>
                <w:szCs w:val="96"/>
              </w:rPr>
              <w:t>Preparedness</w:t>
            </w:r>
            <w:r w:rsidRPr="00131F28">
              <w:rPr>
                <w:b/>
                <w:bCs/>
                <w:i/>
                <w:iCs/>
                <w:color w:val="0000FF"/>
                <w:sz w:val="28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0000FF"/>
                <w:szCs w:val="84"/>
              </w:rPr>
              <w:t>You were on time for class &amp; prepared.</w:t>
            </w:r>
          </w:p>
          <w:p w14:paraId="00FB5434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0000FF"/>
                <w:szCs w:val="84"/>
              </w:rPr>
            </w:pPr>
            <w:r w:rsidRPr="00131F28">
              <w:rPr>
                <w:b/>
                <w:bCs/>
                <w:i/>
                <w:iCs/>
                <w:color w:val="0000FF"/>
                <w:sz w:val="28"/>
                <w:szCs w:val="96"/>
              </w:rPr>
              <w:t>Transitions</w:t>
            </w:r>
            <w:r w:rsidRPr="00131F28">
              <w:rPr>
                <w:b/>
                <w:bCs/>
                <w:i/>
                <w:iCs/>
                <w:color w:val="0000FF"/>
                <w:sz w:val="28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0000FF"/>
                <w:szCs w:val="84"/>
              </w:rPr>
              <w:t>You always stopped, cleaned-up, and moved to the next lesson segment efficiently.</w:t>
            </w:r>
          </w:p>
          <w:p w14:paraId="44DA0656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0000FF"/>
                <w:szCs w:val="84"/>
              </w:rPr>
            </w:pPr>
            <w:r w:rsidRPr="00131F28">
              <w:rPr>
                <w:b/>
                <w:bCs/>
                <w:i/>
                <w:iCs/>
                <w:color w:val="0000FF"/>
                <w:sz w:val="28"/>
                <w:szCs w:val="96"/>
              </w:rPr>
              <w:t>On-task</w:t>
            </w:r>
            <w:r w:rsidRPr="00131F28">
              <w:rPr>
                <w:b/>
                <w:bCs/>
                <w:i/>
                <w:iCs/>
                <w:color w:val="0000FF"/>
                <w:sz w:val="28"/>
                <w:szCs w:val="96"/>
              </w:rPr>
              <w:tab/>
            </w:r>
            <w:r w:rsidRPr="00131F28">
              <w:rPr>
                <w:b/>
                <w:bCs/>
                <w:i/>
                <w:iCs/>
                <w:color w:val="0000FF"/>
                <w:szCs w:val="84"/>
              </w:rPr>
              <w:t>You were always engaged at a high level during practice and game times and you tried your best.</w:t>
            </w:r>
          </w:p>
          <w:p w14:paraId="7B31FAF7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0000FF"/>
                <w:szCs w:val="84"/>
              </w:rPr>
            </w:pPr>
            <w:r w:rsidRPr="00131F28">
              <w:rPr>
                <w:b/>
                <w:bCs/>
                <w:i/>
                <w:iCs/>
                <w:color w:val="0000FF"/>
                <w:sz w:val="28"/>
                <w:szCs w:val="96"/>
              </w:rPr>
              <w:t>Being a Sport</w:t>
            </w:r>
            <w:r w:rsidRPr="00131F28">
              <w:rPr>
                <w:b/>
                <w:bCs/>
                <w:i/>
                <w:iCs/>
                <w:color w:val="0000FF"/>
                <w:sz w:val="28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0000FF"/>
                <w:szCs w:val="84"/>
              </w:rPr>
              <w:t>You maintained a positive attitude throughout all activities and displayed good sportsmanship.</w:t>
            </w:r>
          </w:p>
          <w:p w14:paraId="4775C659" w14:textId="77777777" w:rsidR="00F63A08" w:rsidRDefault="00F63A08">
            <w:pPr>
              <w:ind w:left="2160" w:hanging="2160"/>
            </w:pPr>
            <w:r w:rsidRPr="00131F28">
              <w:rPr>
                <w:b/>
                <w:bCs/>
                <w:i/>
                <w:iCs/>
                <w:color w:val="0000FF"/>
                <w:sz w:val="28"/>
                <w:szCs w:val="96"/>
              </w:rPr>
              <w:t>Assessments</w:t>
            </w:r>
            <w:r w:rsidRPr="00131F28">
              <w:rPr>
                <w:b/>
                <w:bCs/>
                <w:i/>
                <w:iCs/>
                <w:color w:val="0000FF"/>
                <w:sz w:val="28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0000FF"/>
                <w:szCs w:val="84"/>
              </w:rPr>
              <w:t>You completed all assessments completely and honestly.</w:t>
            </w:r>
          </w:p>
        </w:tc>
      </w:tr>
    </w:tbl>
    <w:p w14:paraId="1F68CF24" w14:textId="77777777" w:rsidR="00F63A08" w:rsidRPr="00131F28" w:rsidRDefault="00F63A08">
      <w:pPr>
        <w:pStyle w:val="Heading1"/>
        <w:rPr>
          <w:sz w:val="10"/>
        </w:rPr>
      </w:pPr>
    </w:p>
    <w:p w14:paraId="12DF60FD" w14:textId="77777777" w:rsidR="00F63A08" w:rsidRPr="00131F28" w:rsidRDefault="00F63A08">
      <w:pPr>
        <w:pStyle w:val="Heading1"/>
        <w:numPr>
          <w:ilvl w:val="0"/>
          <w:numId w:val="2"/>
        </w:numPr>
        <w:tabs>
          <w:tab w:val="clear" w:pos="1080"/>
          <w:tab w:val="num" w:pos="720"/>
        </w:tabs>
        <w:ind w:left="720"/>
        <w:rPr>
          <w:color w:val="3366FF"/>
          <w:sz w:val="40"/>
        </w:rPr>
      </w:pPr>
      <w:r w:rsidRPr="00131F28">
        <w:rPr>
          <w:color w:val="3366FF"/>
          <w:sz w:val="40"/>
        </w:rPr>
        <w:t>Acceptable</w:t>
      </w:r>
      <w:r>
        <w:rPr>
          <w:color w:val="3366FF"/>
          <w:sz w:val="40"/>
        </w:rPr>
        <w:t xml:space="preserve"> Level</w:t>
      </w:r>
    </w:p>
    <w:tbl>
      <w:tblPr>
        <w:tblW w:w="0" w:type="auto"/>
        <w:tblBorders>
          <w:top w:val="single" w:sz="18" w:space="0" w:color="3366FF"/>
          <w:left w:val="single" w:sz="18" w:space="0" w:color="3366FF"/>
          <w:bottom w:val="single" w:sz="18" w:space="0" w:color="3366FF"/>
          <w:right w:val="single" w:sz="18" w:space="0" w:color="3366FF"/>
        </w:tblBorders>
        <w:tblLook w:val="0000" w:firstRow="0" w:lastRow="0" w:firstColumn="0" w:lastColumn="0" w:noHBand="0" w:noVBand="0"/>
      </w:tblPr>
      <w:tblGrid>
        <w:gridCol w:w="9828"/>
      </w:tblGrid>
      <w:tr w:rsidR="00F63A08" w14:paraId="5AF97549" w14:textId="77777777">
        <w:tc>
          <w:tcPr>
            <w:tcW w:w="9828" w:type="dxa"/>
          </w:tcPr>
          <w:p w14:paraId="1E987346" w14:textId="77777777" w:rsidR="00F63A08" w:rsidRPr="00131F28" w:rsidRDefault="00F63A08">
            <w:pPr>
              <w:rPr>
                <w:b/>
                <w:bCs/>
                <w:i/>
                <w:iCs/>
                <w:color w:val="3366FF"/>
                <w:szCs w:val="84"/>
              </w:rPr>
            </w:pPr>
            <w:r w:rsidRPr="00131F28">
              <w:rPr>
                <w:b/>
                <w:bCs/>
                <w:i/>
                <w:iCs/>
                <w:color w:val="3366FF"/>
                <w:sz w:val="28"/>
                <w:szCs w:val="96"/>
              </w:rPr>
              <w:t>Preparedness</w:t>
            </w:r>
            <w:r w:rsidRPr="00131F28">
              <w:rPr>
                <w:b/>
                <w:bCs/>
                <w:i/>
                <w:iCs/>
                <w:color w:val="3366FF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3366FF"/>
                <w:szCs w:val="84"/>
              </w:rPr>
              <w:t>You were late for class but came prepared.</w:t>
            </w:r>
          </w:p>
          <w:p w14:paraId="598B0218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3366FF"/>
                <w:szCs w:val="84"/>
              </w:rPr>
            </w:pPr>
            <w:r w:rsidRPr="00131F28">
              <w:rPr>
                <w:b/>
                <w:bCs/>
                <w:i/>
                <w:iCs/>
                <w:color w:val="3366FF"/>
                <w:sz w:val="28"/>
                <w:szCs w:val="96"/>
              </w:rPr>
              <w:t>Transitions</w:t>
            </w:r>
            <w:r w:rsidRPr="00131F28">
              <w:rPr>
                <w:b/>
                <w:bCs/>
                <w:i/>
                <w:iCs/>
                <w:color w:val="3366FF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3366FF"/>
                <w:szCs w:val="84"/>
              </w:rPr>
              <w:t xml:space="preserve">You stopped, cleaned-up, and moved to the next lesson segment efficiently most of the time. </w:t>
            </w:r>
          </w:p>
          <w:p w14:paraId="44DC3F5D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3366FF"/>
                <w:szCs w:val="72"/>
              </w:rPr>
            </w:pPr>
            <w:r w:rsidRPr="00131F28">
              <w:rPr>
                <w:b/>
                <w:bCs/>
                <w:i/>
                <w:iCs/>
                <w:color w:val="3366FF"/>
                <w:sz w:val="28"/>
                <w:szCs w:val="96"/>
              </w:rPr>
              <w:t>On-task</w:t>
            </w:r>
            <w:r w:rsidRPr="00131F28">
              <w:rPr>
                <w:b/>
                <w:bCs/>
                <w:i/>
                <w:iCs/>
                <w:color w:val="3366FF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3366FF"/>
                <w:szCs w:val="84"/>
              </w:rPr>
              <w:t>You were engaged at a high level during practice and game times, but at times you did not try your best.</w:t>
            </w:r>
          </w:p>
          <w:p w14:paraId="5077BB29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3366FF"/>
                <w:szCs w:val="84"/>
              </w:rPr>
            </w:pPr>
            <w:r w:rsidRPr="00131F28">
              <w:rPr>
                <w:b/>
                <w:bCs/>
                <w:i/>
                <w:iCs/>
                <w:color w:val="3366FF"/>
                <w:sz w:val="28"/>
                <w:szCs w:val="96"/>
              </w:rPr>
              <w:t>Being a Sport</w:t>
            </w:r>
            <w:r w:rsidRPr="00131F28">
              <w:rPr>
                <w:b/>
                <w:bCs/>
                <w:i/>
                <w:iCs/>
                <w:color w:val="3366FF"/>
                <w:szCs w:val="96"/>
              </w:rPr>
              <w:tab/>
            </w:r>
            <w:r w:rsidRPr="00131F28">
              <w:rPr>
                <w:b/>
                <w:bCs/>
                <w:i/>
                <w:iCs/>
                <w:color w:val="3366FF"/>
                <w:szCs w:val="84"/>
              </w:rPr>
              <w:t>You maintained a positive attitude throughout most activities and displayed good sportsmanship.</w:t>
            </w:r>
          </w:p>
          <w:p w14:paraId="1C53EEB6" w14:textId="77777777" w:rsidR="00F63A08" w:rsidRDefault="00F63A08">
            <w:pPr>
              <w:ind w:left="2160" w:hanging="2160"/>
            </w:pPr>
            <w:r w:rsidRPr="00131F28">
              <w:rPr>
                <w:b/>
                <w:bCs/>
                <w:i/>
                <w:iCs/>
                <w:color w:val="3366FF"/>
                <w:sz w:val="28"/>
                <w:szCs w:val="96"/>
              </w:rPr>
              <w:t>Assessments</w:t>
            </w:r>
            <w:r w:rsidRPr="00131F28">
              <w:rPr>
                <w:b/>
                <w:bCs/>
                <w:i/>
                <w:iCs/>
                <w:color w:val="3366FF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3366FF"/>
                <w:szCs w:val="84"/>
              </w:rPr>
              <w:t>You completed most assessments, completely and honestly.</w:t>
            </w:r>
          </w:p>
        </w:tc>
      </w:tr>
    </w:tbl>
    <w:p w14:paraId="2F156210" w14:textId="77777777" w:rsidR="00F63A08" w:rsidRPr="00131F28" w:rsidRDefault="00F63A08">
      <w:pPr>
        <w:rPr>
          <w:b/>
          <w:bCs/>
          <w:i/>
          <w:iCs/>
          <w:sz w:val="10"/>
          <w:szCs w:val="64"/>
        </w:rPr>
      </w:pPr>
    </w:p>
    <w:p w14:paraId="625FD2E8" w14:textId="77777777" w:rsidR="00F63A08" w:rsidRPr="00131F28" w:rsidRDefault="00F63A08">
      <w:pPr>
        <w:pStyle w:val="Heading1"/>
        <w:rPr>
          <w:color w:val="FF6600"/>
          <w:sz w:val="40"/>
        </w:rPr>
      </w:pPr>
      <w:r w:rsidRPr="00131F28">
        <w:rPr>
          <w:color w:val="FF6600"/>
          <w:sz w:val="40"/>
        </w:rPr>
        <w:t xml:space="preserve">2 </w:t>
      </w:r>
      <w:r w:rsidRPr="00131F28">
        <w:rPr>
          <w:color w:val="FF6600"/>
          <w:sz w:val="40"/>
        </w:rPr>
        <w:tab/>
        <w:t>Needs Improvement</w:t>
      </w:r>
    </w:p>
    <w:tbl>
      <w:tblPr>
        <w:tblW w:w="0" w:type="auto"/>
        <w:tblBorders>
          <w:top w:val="single" w:sz="18" w:space="0" w:color="FF6600"/>
          <w:left w:val="single" w:sz="18" w:space="0" w:color="FF6600"/>
          <w:bottom w:val="single" w:sz="18" w:space="0" w:color="FF6600"/>
          <w:right w:val="single" w:sz="18" w:space="0" w:color="FF6600"/>
        </w:tblBorders>
        <w:tblLook w:val="0000" w:firstRow="0" w:lastRow="0" w:firstColumn="0" w:lastColumn="0" w:noHBand="0" w:noVBand="0"/>
      </w:tblPr>
      <w:tblGrid>
        <w:gridCol w:w="9828"/>
      </w:tblGrid>
      <w:tr w:rsidR="00F63A08" w14:paraId="0A7E6BA8" w14:textId="77777777">
        <w:tc>
          <w:tcPr>
            <w:tcW w:w="9828" w:type="dxa"/>
          </w:tcPr>
          <w:p w14:paraId="112AF8FB" w14:textId="77777777" w:rsidR="00F63A08" w:rsidRPr="00131F28" w:rsidRDefault="00F63A08">
            <w:pPr>
              <w:rPr>
                <w:b/>
                <w:bCs/>
                <w:i/>
                <w:iCs/>
                <w:color w:val="FF6600"/>
                <w:szCs w:val="72"/>
              </w:rPr>
            </w:pPr>
            <w:r w:rsidRPr="00131F28">
              <w:rPr>
                <w:b/>
                <w:bCs/>
                <w:i/>
                <w:iCs/>
                <w:color w:val="FF6600"/>
                <w:sz w:val="28"/>
                <w:szCs w:val="96"/>
              </w:rPr>
              <w:t>Preparedness</w:t>
            </w:r>
            <w:r w:rsidRPr="00131F28">
              <w:rPr>
                <w:b/>
                <w:bCs/>
                <w:i/>
                <w:iCs/>
                <w:color w:val="FF66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6600"/>
                <w:szCs w:val="84"/>
              </w:rPr>
              <w:t>You were on time for class but were unprepared to participate.</w:t>
            </w:r>
          </w:p>
          <w:p w14:paraId="389E81D6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FF6600"/>
                <w:szCs w:val="72"/>
              </w:rPr>
            </w:pPr>
            <w:r w:rsidRPr="00131F28">
              <w:rPr>
                <w:b/>
                <w:bCs/>
                <w:i/>
                <w:iCs/>
                <w:color w:val="FF6600"/>
                <w:sz w:val="28"/>
                <w:szCs w:val="96"/>
              </w:rPr>
              <w:t>Transitions</w:t>
            </w:r>
            <w:r w:rsidRPr="00131F28">
              <w:rPr>
                <w:b/>
                <w:bCs/>
                <w:i/>
                <w:iCs/>
                <w:color w:val="FF66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6600"/>
                <w:szCs w:val="84"/>
              </w:rPr>
              <w:t>You rarely stopped, cleaned-up, and moved to the next lesson segment efficiently</w:t>
            </w:r>
            <w:r w:rsidRPr="00131F28">
              <w:rPr>
                <w:b/>
                <w:bCs/>
                <w:i/>
                <w:iCs/>
                <w:color w:val="FF6600"/>
                <w:szCs w:val="72"/>
              </w:rPr>
              <w:t>.</w:t>
            </w:r>
          </w:p>
          <w:p w14:paraId="33E7C19D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FF6600"/>
                <w:szCs w:val="84"/>
              </w:rPr>
            </w:pPr>
            <w:r w:rsidRPr="00131F28">
              <w:rPr>
                <w:b/>
                <w:bCs/>
                <w:i/>
                <w:iCs/>
                <w:color w:val="FF6600"/>
                <w:sz w:val="28"/>
                <w:szCs w:val="96"/>
              </w:rPr>
              <w:t>On-task</w:t>
            </w:r>
            <w:r w:rsidRPr="00131F28">
              <w:rPr>
                <w:b/>
                <w:bCs/>
                <w:i/>
                <w:iCs/>
                <w:color w:val="FF66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6600"/>
                <w:szCs w:val="84"/>
              </w:rPr>
              <w:t>You rarely engaged at a high level during practice and game times and there were times you did not try your best.</w:t>
            </w:r>
          </w:p>
          <w:p w14:paraId="5CFB79D4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FF6600"/>
                <w:szCs w:val="84"/>
              </w:rPr>
            </w:pPr>
            <w:r w:rsidRPr="00131F28">
              <w:rPr>
                <w:b/>
                <w:bCs/>
                <w:i/>
                <w:iCs/>
                <w:color w:val="FF6600"/>
                <w:sz w:val="28"/>
                <w:szCs w:val="96"/>
              </w:rPr>
              <w:t>Being a Sport</w:t>
            </w:r>
            <w:r w:rsidRPr="00131F28">
              <w:rPr>
                <w:b/>
                <w:bCs/>
                <w:i/>
                <w:iCs/>
                <w:color w:val="FF6600"/>
                <w:szCs w:val="96"/>
              </w:rPr>
              <w:tab/>
            </w:r>
            <w:r w:rsidRPr="00131F28">
              <w:rPr>
                <w:b/>
                <w:bCs/>
                <w:i/>
                <w:iCs/>
                <w:color w:val="FF6600"/>
                <w:szCs w:val="84"/>
              </w:rPr>
              <w:t>You maintained a negative attitude throughout most activities and at times displayed poor sportsmanship.</w:t>
            </w:r>
          </w:p>
          <w:p w14:paraId="367D9308" w14:textId="77777777" w:rsidR="00F63A08" w:rsidRDefault="00F63A08">
            <w:pPr>
              <w:rPr>
                <w:b/>
                <w:bCs/>
                <w:i/>
                <w:iCs/>
                <w:sz w:val="28"/>
                <w:szCs w:val="96"/>
              </w:rPr>
            </w:pPr>
            <w:r w:rsidRPr="00131F28">
              <w:rPr>
                <w:b/>
                <w:bCs/>
                <w:i/>
                <w:iCs/>
                <w:color w:val="FF6600"/>
                <w:sz w:val="28"/>
                <w:szCs w:val="96"/>
              </w:rPr>
              <w:t>Assessments</w:t>
            </w:r>
            <w:r w:rsidRPr="00131F28">
              <w:rPr>
                <w:b/>
                <w:bCs/>
                <w:i/>
                <w:iCs/>
                <w:color w:val="FF66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66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6600"/>
                <w:szCs w:val="84"/>
              </w:rPr>
              <w:t>You submitted incomplete or dishonest assessments.</w:t>
            </w:r>
          </w:p>
        </w:tc>
      </w:tr>
    </w:tbl>
    <w:p w14:paraId="2EF4C607" w14:textId="77777777" w:rsidR="00F63A08" w:rsidRPr="00131F28" w:rsidRDefault="00F63A08">
      <w:pPr>
        <w:rPr>
          <w:sz w:val="10"/>
        </w:rPr>
      </w:pPr>
    </w:p>
    <w:p w14:paraId="7F5DC4A5" w14:textId="77777777" w:rsidR="00F63A08" w:rsidRPr="00131F28" w:rsidRDefault="00F63A08">
      <w:pPr>
        <w:pStyle w:val="Heading2"/>
        <w:rPr>
          <w:color w:val="FF0000"/>
        </w:rPr>
      </w:pPr>
      <w:r w:rsidRPr="00131F28">
        <w:rPr>
          <w:color w:val="FF0000"/>
        </w:rPr>
        <w:t xml:space="preserve">1 </w:t>
      </w:r>
      <w:r w:rsidRPr="00131F28">
        <w:rPr>
          <w:color w:val="FF0000"/>
        </w:rPr>
        <w:tab/>
        <w:t>Unacceptable</w:t>
      </w:r>
      <w:r>
        <w:rPr>
          <w:color w:val="FF0000"/>
        </w:rPr>
        <w:t xml:space="preserve"> Level</w:t>
      </w:r>
      <w:r w:rsidRPr="00131F28">
        <w:rPr>
          <w:color w:val="FF0000"/>
        </w:rPr>
        <w:tab/>
      </w:r>
    </w:p>
    <w:tbl>
      <w:tblPr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</w:tblBorders>
        <w:tblLook w:val="0000" w:firstRow="0" w:lastRow="0" w:firstColumn="0" w:lastColumn="0" w:noHBand="0" w:noVBand="0"/>
      </w:tblPr>
      <w:tblGrid>
        <w:gridCol w:w="9828"/>
      </w:tblGrid>
      <w:tr w:rsidR="00F63A08" w14:paraId="5070C561" w14:textId="77777777">
        <w:tc>
          <w:tcPr>
            <w:tcW w:w="9828" w:type="dxa"/>
          </w:tcPr>
          <w:p w14:paraId="4B4DE06E" w14:textId="77777777" w:rsidR="00F63A08" w:rsidRPr="00131F28" w:rsidRDefault="00F63A08">
            <w:pPr>
              <w:rPr>
                <w:b/>
                <w:bCs/>
                <w:i/>
                <w:iCs/>
                <w:color w:val="FF0000"/>
                <w:szCs w:val="72"/>
              </w:rPr>
            </w:pPr>
            <w:r w:rsidRPr="00131F28">
              <w:rPr>
                <w:b/>
                <w:bCs/>
                <w:i/>
                <w:iCs/>
                <w:color w:val="FF0000"/>
                <w:sz w:val="28"/>
                <w:szCs w:val="96"/>
              </w:rPr>
              <w:t>Preparedness</w:t>
            </w:r>
            <w:r w:rsidRPr="00131F28">
              <w:rPr>
                <w:b/>
                <w:bCs/>
                <w:i/>
                <w:iCs/>
                <w:color w:val="FF00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0000"/>
                <w:szCs w:val="84"/>
              </w:rPr>
              <w:t>You were late for class and unprepared to participate.</w:t>
            </w:r>
          </w:p>
          <w:p w14:paraId="05A7CAC9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FF0000"/>
                <w:szCs w:val="84"/>
              </w:rPr>
            </w:pPr>
            <w:r w:rsidRPr="00131F28">
              <w:rPr>
                <w:b/>
                <w:bCs/>
                <w:i/>
                <w:iCs/>
                <w:color w:val="FF0000"/>
                <w:sz w:val="28"/>
                <w:szCs w:val="96"/>
              </w:rPr>
              <w:t>Transitions</w:t>
            </w:r>
            <w:r w:rsidRPr="00131F28">
              <w:rPr>
                <w:b/>
                <w:bCs/>
                <w:i/>
                <w:iCs/>
                <w:color w:val="FF0000"/>
                <w:szCs w:val="120"/>
              </w:rPr>
              <w:tab/>
              <w:t>Y</w:t>
            </w:r>
            <w:r w:rsidRPr="00131F28">
              <w:rPr>
                <w:b/>
                <w:bCs/>
                <w:i/>
                <w:iCs/>
                <w:color w:val="FF0000"/>
                <w:szCs w:val="84"/>
              </w:rPr>
              <w:t>ou never stopped, cleaned-up, and moved to the next lesson segment efficiently.</w:t>
            </w:r>
          </w:p>
          <w:p w14:paraId="111B26F0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FF0000"/>
                <w:szCs w:val="72"/>
              </w:rPr>
            </w:pPr>
            <w:r w:rsidRPr="00131F28">
              <w:rPr>
                <w:b/>
                <w:bCs/>
                <w:i/>
                <w:iCs/>
                <w:color w:val="FF0000"/>
                <w:sz w:val="28"/>
                <w:szCs w:val="120"/>
              </w:rPr>
              <w:t>O</w:t>
            </w:r>
            <w:r w:rsidRPr="00131F28">
              <w:rPr>
                <w:b/>
                <w:bCs/>
                <w:i/>
                <w:iCs/>
                <w:color w:val="FF0000"/>
                <w:sz w:val="28"/>
                <w:szCs w:val="96"/>
              </w:rPr>
              <w:t>n-task</w:t>
            </w:r>
            <w:r w:rsidRPr="00131F28">
              <w:rPr>
                <w:b/>
                <w:bCs/>
                <w:i/>
                <w:iCs/>
                <w:color w:val="FF0000"/>
                <w:szCs w:val="120"/>
              </w:rPr>
              <w:tab/>
            </w:r>
            <w:r w:rsidRPr="00131F28">
              <w:rPr>
                <w:b/>
                <w:bCs/>
                <w:i/>
                <w:iCs/>
                <w:color w:val="FF0000"/>
                <w:szCs w:val="84"/>
              </w:rPr>
              <w:t>You never engaged at a high level during practice and game times and you did not try your best.</w:t>
            </w:r>
          </w:p>
          <w:p w14:paraId="59B17537" w14:textId="77777777" w:rsidR="00F63A08" w:rsidRPr="00131F28" w:rsidRDefault="00F63A08">
            <w:pPr>
              <w:ind w:left="2160" w:hanging="2160"/>
              <w:rPr>
                <w:b/>
                <w:bCs/>
                <w:i/>
                <w:iCs/>
                <w:color w:val="FF0000"/>
                <w:szCs w:val="84"/>
              </w:rPr>
            </w:pPr>
            <w:r w:rsidRPr="00131F28">
              <w:rPr>
                <w:b/>
                <w:bCs/>
                <w:i/>
                <w:iCs/>
                <w:color w:val="FF0000"/>
                <w:sz w:val="28"/>
                <w:szCs w:val="96"/>
              </w:rPr>
              <w:t>Being a Sport</w:t>
            </w:r>
            <w:r w:rsidRPr="00131F28">
              <w:rPr>
                <w:b/>
                <w:bCs/>
                <w:i/>
                <w:iCs/>
                <w:color w:val="FF0000"/>
                <w:szCs w:val="96"/>
              </w:rPr>
              <w:tab/>
            </w:r>
            <w:r w:rsidRPr="00131F28">
              <w:rPr>
                <w:b/>
                <w:bCs/>
                <w:i/>
                <w:iCs/>
                <w:color w:val="FF0000"/>
                <w:szCs w:val="84"/>
              </w:rPr>
              <w:t>You maintained a negative attitude throughout all activities and displayed poor sportsmanship.</w:t>
            </w:r>
          </w:p>
          <w:p w14:paraId="07EAA962" w14:textId="77777777" w:rsidR="00F63A08" w:rsidRDefault="00F63A08">
            <w:pPr>
              <w:rPr>
                <w:b/>
                <w:bCs/>
                <w:i/>
                <w:iCs/>
                <w:sz w:val="28"/>
                <w:szCs w:val="96"/>
              </w:rPr>
            </w:pPr>
            <w:r w:rsidRPr="00131F28">
              <w:rPr>
                <w:b/>
                <w:bCs/>
                <w:i/>
                <w:iCs/>
                <w:color w:val="FF0000"/>
                <w:sz w:val="28"/>
                <w:szCs w:val="96"/>
              </w:rPr>
              <w:t>Assessments</w:t>
            </w:r>
            <w:r w:rsidRPr="00131F28">
              <w:rPr>
                <w:b/>
                <w:bCs/>
                <w:i/>
                <w:iCs/>
                <w:color w:val="FF0000"/>
                <w:szCs w:val="96"/>
              </w:rPr>
              <w:tab/>
            </w:r>
            <w:r w:rsidRPr="00131F28">
              <w:rPr>
                <w:b/>
                <w:bCs/>
                <w:i/>
                <w:iCs/>
                <w:color w:val="FF0000"/>
                <w:szCs w:val="96"/>
              </w:rPr>
              <w:tab/>
            </w:r>
            <w:r w:rsidRPr="00131F28">
              <w:rPr>
                <w:b/>
                <w:bCs/>
                <w:i/>
                <w:iCs/>
                <w:color w:val="FF0000"/>
                <w:szCs w:val="84"/>
              </w:rPr>
              <w:t>You did not complete any assessments during the lesson.</w:t>
            </w:r>
          </w:p>
        </w:tc>
      </w:tr>
    </w:tbl>
    <w:p w14:paraId="1150FD99" w14:textId="77777777" w:rsidR="00F63A08" w:rsidRDefault="00F63A08">
      <w:pPr>
        <w:pStyle w:val="BodyText"/>
        <w:rPr>
          <w:color w:val="auto"/>
          <w:sz w:val="16"/>
          <w:szCs w:val="24"/>
          <w:lang w:val="en"/>
        </w:rPr>
      </w:pPr>
    </w:p>
    <w:p w14:paraId="6B1D8483" w14:textId="77777777" w:rsidR="00F63A08" w:rsidRDefault="00C34FBA">
      <w:pPr>
        <w:pStyle w:val="BodyText"/>
        <w:rPr>
          <w:color w:val="auto"/>
          <w:sz w:val="16"/>
          <w:szCs w:val="24"/>
          <w:lang w:val="en"/>
        </w:rPr>
      </w:pPr>
      <w:r>
        <w:rPr>
          <w:rFonts w:ascii="Arial Unicode MS" w:hAnsi="Arial Unicode MS" w:cs="Arial Unicode MS"/>
          <w:color w:val="auto"/>
          <w:kern w:val="0"/>
          <w:sz w:val="16"/>
          <w:szCs w:val="24"/>
        </w:rPr>
        <w:pict w14:anchorId="3CDFCCA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09pt;margin-top:4203pt;width:712.8pt;height:81pt;z-index:251657216;mso-wrap-distance-left:2.88pt;mso-wrap-distance-top:2.88pt;mso-wrap-distance-right:2.88pt;mso-wrap-distance-bottom:2.88pt" filled="f" stroked="f">
            <v:fill color2="black"/>
            <v:shadow color="#ccc"/>
            <v:textbox inset="2.88pt,2.88pt,2.88pt,2.88pt">
              <w:txbxContent>
                <w:p w14:paraId="03D47580" w14:textId="77777777" w:rsidR="00F63A08" w:rsidRDefault="00F63A08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 xml:space="preserve">Adapted from “Assessing student outcomes in Sport Education:  A pedagogical approach” with permission from </w:t>
                  </w:r>
                </w:p>
                <w:p w14:paraId="08AC6647" w14:textId="77777777" w:rsidR="00F63A08" w:rsidRDefault="00F63A08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>National Association for Sport and Physical Education (NASPE), 1900 Association Drive, Reston, VA  20191-1599.</w:t>
                  </w:r>
                </w:p>
                <w:p w14:paraId="58DC5CCD" w14:textId="77777777" w:rsidR="00F63A08" w:rsidRDefault="00F63A08">
                  <w:pPr>
                    <w:pStyle w:val="BodyText"/>
                    <w:rPr>
                      <w:color w:val="FFFFFF"/>
                      <w:lang w:val="en"/>
                    </w:rPr>
                  </w:pPr>
                  <w:r>
                    <w:rPr>
                      <w:color w:val="FFFFFF"/>
                      <w:lang w:val="en"/>
                    </w:rPr>
                    <w:t>From Complete Guide to Sport Education by Daryl Siedentop, Peter A. Hastie,</w:t>
                  </w:r>
                </w:p>
                <w:p w14:paraId="18E1085B" w14:textId="77777777" w:rsidR="00F63A08" w:rsidRDefault="00F63A08">
                  <w:pPr>
                    <w:jc w:val="right"/>
                    <w:rPr>
                      <w:b/>
                      <w:bCs/>
                      <w:i/>
                      <w:iCs/>
                      <w:color w:val="FFFFFF"/>
                      <w:kern w:val="28"/>
                      <w:sz w:val="40"/>
                      <w:szCs w:val="40"/>
                      <w:lang w:val="en"/>
                    </w:rPr>
                  </w:pPr>
                  <w:r>
                    <w:rPr>
                      <w:b/>
                      <w:bCs/>
                      <w:i/>
                      <w:iCs/>
                      <w:color w:val="FFFFFF"/>
                      <w:sz w:val="40"/>
                      <w:szCs w:val="40"/>
                      <w:lang w:val="en"/>
                    </w:rPr>
                    <w:t xml:space="preserve">and Hans van der Mars, 2004, Champaign, IL: Human Kinetics.  </w:t>
                  </w:r>
                </w:p>
              </w:txbxContent>
            </v:textbox>
            <w10:wrap anchorx="page" anchory="page"/>
          </v:shape>
        </w:pict>
      </w:r>
      <w:r>
        <w:rPr>
          <w:rFonts w:ascii="Arial Unicode MS" w:hAnsi="Arial Unicode MS" w:cs="Arial Unicode MS"/>
          <w:color w:val="auto"/>
          <w:kern w:val="0"/>
          <w:sz w:val="16"/>
          <w:szCs w:val="24"/>
        </w:rPr>
        <w:pict w14:anchorId="70BA71D0">
          <v:shape id="_x0000_s1028" type="#_x0000_t202" style="position:absolute;left:0;text-align:left;margin-left:2709pt;margin-top:4203pt;width:712.8pt;height:81pt;z-index:251658240;mso-wrap-distance-left:2.88pt;mso-wrap-distance-top:2.88pt;mso-wrap-distance-right:2.88pt;mso-wrap-distance-bottom:2.88pt" filled="f" stroked="f">
            <v:fill color2="black"/>
            <v:shadow color="#ccc"/>
            <v:textbox inset="2.88pt,2.88pt,2.88pt,2.88pt">
              <w:txbxContent>
                <w:p w14:paraId="00C8B70A" w14:textId="77777777" w:rsidR="00F63A08" w:rsidRDefault="00F63A08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 xml:space="preserve">Adapted from “Assessing student outcomes in Sport Education:  A pedagogical approach” with permission from </w:t>
                  </w:r>
                </w:p>
                <w:p w14:paraId="2F22AE56" w14:textId="77777777" w:rsidR="00F63A08" w:rsidRDefault="00F63A08">
                  <w:pPr>
                    <w:pStyle w:val="BodyText"/>
                    <w:rPr>
                      <w:color w:val="FFFFFF"/>
                      <w:sz w:val="24"/>
                      <w:szCs w:val="24"/>
                      <w:lang w:val="en"/>
                    </w:rPr>
                  </w:pPr>
                  <w:r>
                    <w:rPr>
                      <w:color w:val="FFFFFF"/>
                      <w:sz w:val="24"/>
                      <w:szCs w:val="24"/>
                      <w:lang w:val="en"/>
                    </w:rPr>
                    <w:t>National Association for Sport and Physical Education (NASPE), 1900 Association Drive, Reston, VA  20191-1599.</w:t>
                  </w:r>
                </w:p>
                <w:p w14:paraId="6086D975" w14:textId="77777777" w:rsidR="00F63A08" w:rsidRDefault="00F63A08">
                  <w:pPr>
                    <w:pStyle w:val="BodyText"/>
                    <w:rPr>
                      <w:color w:val="FFFFFF"/>
                      <w:lang w:val="en"/>
                    </w:rPr>
                  </w:pPr>
                  <w:r>
                    <w:rPr>
                      <w:color w:val="FFFFFF"/>
                      <w:lang w:val="en"/>
                    </w:rPr>
                    <w:t>From Complete Guide to Sport Education by Daryl Siedentop, Peter A. Hastie,</w:t>
                  </w:r>
                </w:p>
                <w:p w14:paraId="30513608" w14:textId="77777777" w:rsidR="00F63A08" w:rsidRDefault="00F63A08">
                  <w:pPr>
                    <w:jc w:val="right"/>
                    <w:rPr>
                      <w:b/>
                      <w:bCs/>
                      <w:i/>
                      <w:iCs/>
                      <w:color w:val="FFFFFF"/>
                      <w:kern w:val="28"/>
                      <w:sz w:val="40"/>
                      <w:szCs w:val="40"/>
                      <w:lang w:val="en"/>
                    </w:rPr>
                  </w:pPr>
                  <w:r>
                    <w:rPr>
                      <w:b/>
                      <w:bCs/>
                      <w:i/>
                      <w:iCs/>
                      <w:color w:val="FFFFFF"/>
                      <w:sz w:val="40"/>
                      <w:szCs w:val="40"/>
                      <w:lang w:val="en"/>
                    </w:rPr>
                    <w:t xml:space="preserve">and Hans van der Mars, 2004, Champaign, IL: Human Kinetics.  </w:t>
                  </w:r>
                </w:p>
              </w:txbxContent>
            </v:textbox>
            <w10:wrap anchorx="page" anchory="page"/>
          </v:shape>
        </w:pict>
      </w:r>
      <w:r w:rsidR="00F63A08">
        <w:rPr>
          <w:color w:val="auto"/>
          <w:sz w:val="16"/>
          <w:szCs w:val="24"/>
          <w:lang w:val="en"/>
        </w:rPr>
        <w:t xml:space="preserve">Adapted from “Assessing student outcomes in Sport Education:  A pedagogical approach” with permission from </w:t>
      </w:r>
    </w:p>
    <w:p w14:paraId="66717CB0" w14:textId="77777777" w:rsidR="00F63A08" w:rsidRDefault="00F63A08">
      <w:pPr>
        <w:pStyle w:val="BodyText"/>
        <w:rPr>
          <w:color w:val="auto"/>
          <w:sz w:val="16"/>
          <w:szCs w:val="24"/>
          <w:lang w:val="en"/>
        </w:rPr>
      </w:pPr>
      <w:r>
        <w:rPr>
          <w:color w:val="auto"/>
          <w:sz w:val="16"/>
          <w:szCs w:val="24"/>
          <w:lang w:val="en"/>
        </w:rPr>
        <w:t>National Association for Sport and Physical Education (NASPE), 1900 Association Drive, Reston, VA  20191-1599.</w:t>
      </w:r>
    </w:p>
    <w:p w14:paraId="2AC969BE" w14:textId="77777777" w:rsidR="00416F25" w:rsidRDefault="00416F25" w:rsidP="00416F2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BEA76E4" w14:textId="0002D5B7" w:rsidR="00F63A08" w:rsidRDefault="00416F25" w:rsidP="00416F25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  <w:bookmarkStart w:id="0" w:name="_GoBack"/>
      <w:bookmarkEnd w:id="0"/>
      <w:r>
        <w:t xml:space="preserve"> </w:t>
      </w:r>
    </w:p>
    <w:sectPr w:rsidR="00F63A08" w:rsidSect="00F63A08">
      <w:pgSz w:w="12240" w:h="15840"/>
      <w:pgMar w:top="900" w:right="1080" w:bottom="54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03C5A"/>
    <w:multiLevelType w:val="hybridMultilevel"/>
    <w:tmpl w:val="E92865B2"/>
    <w:lvl w:ilvl="0" w:tplc="B9CC45AA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5B515B"/>
    <w:multiLevelType w:val="hybridMultilevel"/>
    <w:tmpl w:val="BFC20BF2"/>
    <w:lvl w:ilvl="0" w:tplc="CEF8A7FA">
      <w:start w:val="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F28"/>
    <w:rsid w:val="00131F28"/>
    <w:rsid w:val="00416F25"/>
    <w:rsid w:val="00C34FBA"/>
    <w:rsid w:val="00F63A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1420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i/>
      <w:iCs/>
      <w:sz w:val="52"/>
      <w:szCs w:val="2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sz w:val="40"/>
      <w:szCs w:val="2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rFonts w:eastAsia="Arial Unicode MS"/>
      <w:b/>
      <w:bCs/>
      <w:i/>
      <w:iCs/>
      <w:color w:val="000000"/>
      <w:kern w:val="28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Where is Your Personal Responsibility</vt:lpstr>
    </vt:vector>
  </TitlesOfParts>
  <Company> OSU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 is Your Personal Responsibility</dc:title>
  <dc:subject/>
  <dc:creator>Siedentop, Hastie &amp; van der Mars</dc:creator>
  <cp:keywords/>
  <dc:description/>
  <cp:lastModifiedBy>Melissa Feld</cp:lastModifiedBy>
  <cp:revision>3</cp:revision>
  <dcterms:created xsi:type="dcterms:W3CDTF">2018-07-18T06:25:00Z</dcterms:created>
  <dcterms:modified xsi:type="dcterms:W3CDTF">2019-01-18T20:09:00Z</dcterms:modified>
</cp:coreProperties>
</file>