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B06F34" w14:paraId="39291429" w14:textId="77777777">
        <w:trPr>
          <w:trHeight w:val="135"/>
        </w:trPr>
        <w:tc>
          <w:tcPr>
            <w:tcW w:w="9234" w:type="dxa"/>
            <w:shd w:val="clear" w:color="auto" w:fill="CCCCCC"/>
          </w:tcPr>
          <w:p w14:paraId="1472432D" w14:textId="77777777" w:rsidR="002419AE" w:rsidRDefault="00F84C03">
            <w:pPr>
              <w:pStyle w:val="Heading1"/>
              <w:ind w:firstLine="0"/>
              <w:rPr>
                <w:color w:val="FF0000"/>
                <w:szCs w:val="15"/>
              </w:rPr>
            </w:pPr>
            <w:r>
              <w:rPr>
                <w:color w:val="000000"/>
                <w:szCs w:val="15"/>
              </w:rPr>
              <w:br w:type="page"/>
            </w:r>
            <w:r w:rsidRPr="002419AE">
              <w:rPr>
                <w:color w:val="FF0000"/>
                <w:szCs w:val="15"/>
              </w:rPr>
              <w:t>Game Official/Referee</w:t>
            </w:r>
          </w:p>
          <w:p w14:paraId="7E87C1F7" w14:textId="77777777" w:rsidR="002419AE" w:rsidRPr="002419AE" w:rsidRDefault="002419AE" w:rsidP="00B06F34"/>
        </w:tc>
      </w:tr>
      <w:tr w:rsidR="00B06F34" w14:paraId="3C737D8E" w14:textId="77777777">
        <w:trPr>
          <w:trHeight w:val="135"/>
        </w:trPr>
        <w:tc>
          <w:tcPr>
            <w:tcW w:w="9234" w:type="dxa"/>
          </w:tcPr>
          <w:p w14:paraId="5FDFA4F9" w14:textId="77777777" w:rsidR="00B06F34" w:rsidRDefault="00B06F34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Role Descriptor</w:t>
            </w:r>
          </w:p>
          <w:p w14:paraId="21C8CCAF" w14:textId="4A31B7F4" w:rsidR="00B06F34" w:rsidRDefault="00B06F34" w:rsidP="0085152E">
            <w:pPr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Game Officials (i.e., referees, umpires) make certain that all players play within the game rules in the fairest way possible.</w:t>
            </w:r>
            <w:r w:rsidR="008515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They do so by knowing and using the rules.</w:t>
            </w:r>
            <w:r w:rsidR="008515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They avoid giving one team or performer an unfair advantage over the other.</w:t>
            </w:r>
            <w:r w:rsidR="008515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14:paraId="2F612274" w14:textId="77777777" w:rsidR="00B06F34" w:rsidRDefault="00B06F34"/>
        </w:tc>
      </w:tr>
      <w:tr w:rsidR="00B06F34" w14:paraId="06254AC3" w14:textId="77777777">
        <w:trPr>
          <w:trHeight w:val="90"/>
        </w:trPr>
        <w:tc>
          <w:tcPr>
            <w:tcW w:w="9234" w:type="dxa"/>
            <w:shd w:val="clear" w:color="auto" w:fill="CCCCCC"/>
          </w:tcPr>
          <w:p w14:paraId="01E9C599" w14:textId="3CCA929D" w:rsidR="00B06F34" w:rsidRDefault="00B06F34" w:rsidP="0085152E">
            <w:pPr>
              <w:pStyle w:val="Heading2"/>
              <w:ind w:left="362" w:firstLine="0"/>
              <w:rPr>
                <w:i/>
              </w:rPr>
            </w:pPr>
            <w:r>
              <w:rPr>
                <w:i/>
              </w:rPr>
              <w:t>As Referee or Official you should</w:t>
            </w:r>
          </w:p>
          <w:p w14:paraId="004E1F68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Study and know the rules.</w:t>
            </w:r>
          </w:p>
          <w:p w14:paraId="50177B53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2FE305E0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Start the contest on time.</w:t>
            </w:r>
          </w:p>
          <w:p w14:paraId="33652D14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4B7F35C7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fair to both teams / Avoid playing favorites! </w:t>
            </w:r>
          </w:p>
          <w:p w14:paraId="6A3EE124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095017B8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Move with the action (e.g., in Basketball, Soccer, Floor Hockey). </w:t>
            </w:r>
          </w:p>
          <w:p w14:paraId="60AAA810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0DFE4CD3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firm, consistent, and fair. </w:t>
            </w:r>
          </w:p>
          <w:p w14:paraId="6FD5FA6A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7EF4A472" w14:textId="63B07E55" w:rsidR="00B06F34" w:rsidRDefault="008515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Explain your </w:t>
            </w:r>
            <w:r w:rsidR="00B06F34">
              <w:rPr>
                <w:sz w:val="28"/>
                <w:szCs w:val="28"/>
              </w:rPr>
              <w:t>calls clearly to players and scorekeepers.</w:t>
            </w:r>
          </w:p>
          <w:p w14:paraId="0A55B802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1580CB51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you are note sure on what to rule . . . Use a “Do Over” or “Rock-Paper-Scissor.”</w:t>
            </w:r>
          </w:p>
          <w:p w14:paraId="0904AACF" w14:textId="77777777" w:rsidR="00B06F34" w:rsidRDefault="00B06F34">
            <w:pPr>
              <w:rPr>
                <w:sz w:val="28"/>
                <w:szCs w:val="28"/>
              </w:rPr>
            </w:pPr>
          </w:p>
          <w:p w14:paraId="13198C83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Watch for bad sport behavior and report it to your teacher. </w:t>
            </w:r>
          </w:p>
          <w:p w14:paraId="563031BD" w14:textId="77777777" w:rsidR="00B06F34" w:rsidRDefault="00B06F34">
            <w:pPr>
              <w:ind w:left="360"/>
              <w:rPr>
                <w:sz w:val="28"/>
                <w:szCs w:val="28"/>
              </w:rPr>
            </w:pPr>
          </w:p>
          <w:p w14:paraId="11F109B0" w14:textId="2EC91C93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ABOVE ALL:</w:t>
            </w:r>
            <w:r w:rsidR="008515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Do your best (As a beginning referee, you will make a mistake here and there</w:t>
            </w:r>
            <w:r w:rsidR="006E6DDD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. . .It’s OK).</w:t>
            </w:r>
          </w:p>
          <w:p w14:paraId="670D593C" w14:textId="77777777" w:rsidR="00B06F34" w:rsidRDefault="00B06F34"/>
        </w:tc>
      </w:tr>
      <w:tr w:rsidR="00B06F34" w14:paraId="2CA139AA" w14:textId="77777777">
        <w:trPr>
          <w:trHeight w:val="2517"/>
        </w:trPr>
        <w:tc>
          <w:tcPr>
            <w:tcW w:w="9234" w:type="dxa"/>
          </w:tcPr>
          <w:p w14:paraId="5FB1C6E5" w14:textId="77777777" w:rsidR="00B06F34" w:rsidRDefault="00B06F34">
            <w:pPr>
              <w:pStyle w:val="Heading2"/>
            </w:pPr>
          </w:p>
          <w:p w14:paraId="422837E7" w14:textId="77777777" w:rsidR="00B06F34" w:rsidRDefault="00B06F34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What You Need To Be Able To Do and Know</w:t>
            </w:r>
          </w:p>
          <w:p w14:paraId="1BF5644C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highly familiar with all of the game rules that are in effect for games.</w:t>
            </w:r>
          </w:p>
          <w:p w14:paraId="3015871C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Ability to focus on the action in the game for extended periods of time (i.e., not easily distracted).</w:t>
            </w:r>
          </w:p>
          <w:p w14:paraId="44ED0C4C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Demonstrate fairness toward all peers.</w:t>
            </w:r>
          </w:p>
          <w:p w14:paraId="54FD9241" w14:textId="77777777" w:rsidR="00B06F34" w:rsidRDefault="00B06F3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Good communication skills. </w:t>
            </w:r>
          </w:p>
          <w:p w14:paraId="1EE0AEDE" w14:textId="77777777" w:rsidR="00B06F34" w:rsidRDefault="00B06F34"/>
        </w:tc>
      </w:tr>
    </w:tbl>
    <w:p w14:paraId="402DFF62" w14:textId="77777777" w:rsidR="00F84C03" w:rsidRDefault="00F84C03" w:rsidP="00F84C0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FAB1729" w14:textId="0275052B" w:rsidR="00F84C03" w:rsidRPr="00A72BC0" w:rsidRDefault="00F84C03" w:rsidP="00F84C0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85152E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 </w:t>
      </w:r>
    </w:p>
    <w:p w14:paraId="21A46174" w14:textId="77777777" w:rsidR="00F84C03" w:rsidRDefault="00F84C03" w:rsidP="00F84C03"/>
    <w:p w14:paraId="3A3B65A6" w14:textId="77777777" w:rsidR="00B06F34" w:rsidRPr="00CA3BB2" w:rsidRDefault="00B06F34" w:rsidP="00F84C03">
      <w:pPr>
        <w:jc w:val="right"/>
        <w:rPr>
          <w:b/>
          <w:bCs/>
          <w:i/>
          <w:iCs/>
          <w:sz w:val="20"/>
          <w:szCs w:val="20"/>
        </w:rPr>
      </w:pPr>
    </w:p>
    <w:sectPr w:rsidR="00B06F34" w:rsidRPr="00CA3BB2">
      <w:pgSz w:w="12240" w:h="15840"/>
      <w:pgMar w:top="90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AE"/>
    <w:rsid w:val="002419AE"/>
    <w:rsid w:val="005E6D0C"/>
    <w:rsid w:val="006E6DDD"/>
    <w:rsid w:val="0085152E"/>
    <w:rsid w:val="00B06F34"/>
    <w:rsid w:val="00F84C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C47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Referee - Beginner</vt:lpstr>
    </vt:vector>
  </TitlesOfParts>
  <Company>Oregon State University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Referee - Beginner</dc:title>
  <dc:subject/>
  <dc:creator>Siedentop, Hastie &amp; van der Mars</dc:creator>
  <cp:keywords/>
  <dc:description/>
  <cp:lastModifiedBy>Melissa Feld</cp:lastModifiedBy>
  <cp:revision>4</cp:revision>
  <dcterms:created xsi:type="dcterms:W3CDTF">2018-11-07T18:03:00Z</dcterms:created>
  <dcterms:modified xsi:type="dcterms:W3CDTF">2019-02-14T20:25:00Z</dcterms:modified>
</cp:coreProperties>
</file>